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43C" w:rsidRPr="00462428" w:rsidRDefault="0030796F" w:rsidP="009213EB">
      <w:pPr>
        <w:pStyle w:val="a6"/>
        <w:spacing w:after="0" w:line="240" w:lineRule="auto"/>
        <w:ind w:right="5387"/>
        <w:rPr>
          <w:b w:val="0"/>
          <w:bCs/>
          <w:sz w:val="20"/>
          <w:lang w:val="en-US"/>
        </w:rPr>
      </w:pPr>
      <w:r>
        <w:rPr>
          <w:b w:val="0"/>
          <w:bCs/>
          <w:noProof/>
          <w:sz w:val="20"/>
        </w:rPr>
        <w:pict>
          <v:shapetype id="_x0000_t202" coordsize="21600,21600" o:spt="202" path="m,l,21600r21600,l21600,xe">
            <v:stroke joinstyle="miter"/>
            <v:path gradientshapeok="t" o:connecttype="rect"/>
          </v:shapetype>
          <v:shape id="Text Box 5" o:spid="_x0000_s1028" type="#_x0000_t202" style="position:absolute;margin-left:85.05pt;margin-top:170.6pt;width:467.7pt;height:99.4pt;z-index:2516567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" filled="f" stroked="f">
            <v:textbox inset="0,0,0,0">
              <w:txbxContent>
                <w:p w:rsidR="00E459BC" w:rsidRPr="00262E03" w:rsidRDefault="00747DBE" w:rsidP="00893FAD">
                  <w:pPr>
                    <w:jc w:val="center"/>
                    <w:rPr>
                      <w:b/>
                      <w:szCs w:val="28"/>
                    </w:rPr>
                  </w:pPr>
                  <w:r w:rsidRPr="00322A6B">
                    <w:rPr>
                      <w:b/>
                      <w:szCs w:val="28"/>
                    </w:rPr>
                    <w:t>О размере ведомственного коэффициента для</w:t>
                  </w:r>
                  <w:r>
                    <w:rPr>
                      <w:b/>
                      <w:szCs w:val="28"/>
                    </w:rPr>
                    <w:t xml:space="preserve"> выплаты дополнительной оплаты труда (вознаграждения) </w:t>
                  </w:r>
                  <w:r w:rsidRPr="0097033B">
                    <w:rPr>
                      <w:b/>
                      <w:szCs w:val="28"/>
                    </w:rPr>
                    <w:t>за</w:t>
                  </w:r>
                  <w:r>
                    <w:rPr>
                      <w:b/>
                      <w:szCs w:val="28"/>
                    </w:rPr>
                    <w:t xml:space="preserve"> активную работу по </w:t>
                  </w:r>
                  <w:r w:rsidRPr="001A2725">
                    <w:rPr>
                      <w:b/>
                      <w:szCs w:val="28"/>
                    </w:rPr>
                    <w:t>адресному информированию</w:t>
                  </w:r>
                  <w:r>
                    <w:rPr>
                      <w:b/>
                      <w:szCs w:val="28"/>
                    </w:rPr>
                    <w:t xml:space="preserve"> и оповещению</w:t>
                  </w:r>
                  <w:r w:rsidR="00E44EDC">
                    <w:rPr>
                      <w:b/>
                      <w:szCs w:val="28"/>
                    </w:rPr>
                    <w:t xml:space="preserve"> </w:t>
                  </w:r>
                  <w:r>
                    <w:rPr>
                      <w:b/>
                      <w:szCs w:val="28"/>
                    </w:rPr>
                    <w:t>избирателей членами участковых избирательных комиссий</w:t>
                  </w:r>
                  <w:r w:rsidR="00C70A4C">
                    <w:rPr>
                      <w:b/>
                      <w:szCs w:val="28"/>
                    </w:rPr>
                    <w:t xml:space="preserve"> </w:t>
                  </w:r>
                  <w:r>
                    <w:rPr>
                      <w:b/>
                      <w:szCs w:val="28"/>
                    </w:rPr>
                    <w:t>в период подготовки и проведения</w:t>
                  </w:r>
                  <w:r w:rsidR="00E44EDC">
                    <w:rPr>
                      <w:b/>
                      <w:szCs w:val="28"/>
                    </w:rPr>
                    <w:t xml:space="preserve"> </w:t>
                  </w:r>
                  <w:r w:rsidR="00BD1E6B" w:rsidRPr="00BE37EF">
                    <w:rPr>
                      <w:b/>
                      <w:szCs w:val="28"/>
                    </w:rPr>
                    <w:t xml:space="preserve">выборов </w:t>
                  </w:r>
                  <w:r w:rsidR="00BD1E6B">
                    <w:rPr>
                      <w:b/>
                      <w:szCs w:val="28"/>
                    </w:rPr>
                    <w:t>депутатов Государственной Думы Федерального Собрания Российской Федерации девятого созыва</w:t>
                  </w:r>
                </w:p>
                <w:p w:rsidR="00445E65" w:rsidRPr="006306E5" w:rsidRDefault="00445E65" w:rsidP="00445E65">
                  <w:pPr>
                    <w:jc w:val="center"/>
                    <w:rPr>
                      <w:b/>
                      <w:szCs w:val="28"/>
                    </w:rPr>
                  </w:pPr>
                </w:p>
                <w:p w:rsidR="00B33253" w:rsidRPr="00B33253" w:rsidRDefault="00B33253" w:rsidP="00BF0468">
                  <w:pPr>
                    <w:pStyle w:val="a3"/>
                    <w:spacing w:line="240" w:lineRule="auto"/>
                    <w:jc w:val="center"/>
                    <w:rPr>
                      <w:b/>
                      <w:bCs/>
                      <w:szCs w:val="28"/>
                    </w:rPr>
                  </w:pPr>
                </w:p>
              </w:txbxContent>
            </v:textbox>
            <w10:wrap anchorx="page" anchory="page"/>
          </v:shape>
        </w:pict>
      </w:r>
      <w:r>
        <w:rPr>
          <w:b w:val="0"/>
          <w:bCs/>
          <w:noProof/>
          <w:sz w:val="20"/>
        </w:rPr>
        <w:pict>
          <v:shape id="Text Box 122" o:spid="_x0000_s1027" type="#_x0000_t202" style="position:absolute;margin-left:113.4pt;margin-top:119.9pt;width:99.2pt;height:17pt;z-index:2516556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" filled="f" stroked="f">
            <v:textbox inset="0,0,0,0">
              <w:txbxContent>
                <w:p w:rsidR="00975170" w:rsidRPr="00DF42F4" w:rsidRDefault="00C70A4C" w:rsidP="00A67D26">
                  <w:pPr>
                    <w:pStyle w:val="a4"/>
                    <w:rPr>
                      <w:sz w:val="24"/>
                      <w:szCs w:val="24"/>
                    </w:rPr>
                  </w:pPr>
                  <w:r>
                    <w:rPr>
                      <w:sz w:val="24"/>
                      <w:szCs w:val="24"/>
                    </w:rPr>
                    <w:t>25</w:t>
                  </w:r>
                  <w:r w:rsidR="00BD1E6B">
                    <w:rPr>
                      <w:sz w:val="24"/>
                      <w:szCs w:val="24"/>
                    </w:rPr>
                    <w:t>.</w:t>
                  </w:r>
                  <w:r w:rsidR="00445E65">
                    <w:rPr>
                      <w:sz w:val="24"/>
                      <w:szCs w:val="24"/>
                    </w:rPr>
                    <w:t>0</w:t>
                  </w:r>
                  <w:r w:rsidR="00BD1E6B">
                    <w:rPr>
                      <w:sz w:val="24"/>
                      <w:szCs w:val="24"/>
                    </w:rPr>
                    <w:t>9</w:t>
                  </w:r>
                  <w:r w:rsidR="00445E65">
                    <w:rPr>
                      <w:sz w:val="24"/>
                      <w:szCs w:val="24"/>
                    </w:rPr>
                    <w:t>.2026</w:t>
                  </w:r>
                </w:p>
              </w:txbxContent>
            </v:textbox>
            <w10:wrap anchorx="page" anchory="page"/>
          </v:shape>
        </w:pict>
      </w:r>
      <w:r>
        <w:rPr>
          <w:b w:val="0"/>
          <w:bCs/>
          <w:noProof/>
          <w:sz w:val="20"/>
        </w:rPr>
        <w:pict>
          <v:shape id="Text Box 9" o:spid="_x0000_s1026" type="#_x0000_t202" style="position:absolute;margin-left:433.75pt;margin-top:119.9pt;width:99.2pt;height:17pt;z-index:2516608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" filled="f" stroked="f">
            <v:textbox inset="0,0,0,0">
              <w:txbxContent>
                <w:p w:rsidR="00E75F24" w:rsidRPr="00DF42F4" w:rsidRDefault="00E44EDC" w:rsidP="00E75F24">
                  <w:pPr>
                    <w:pStyle w:val="a4"/>
                    <w:rPr>
                      <w:sz w:val="24"/>
                      <w:szCs w:val="24"/>
                    </w:rPr>
                  </w:pPr>
                  <w:r>
                    <w:rPr>
                      <w:sz w:val="24"/>
                      <w:szCs w:val="24"/>
                    </w:rPr>
                    <w:t>133</w:t>
                  </w:r>
                  <w:r w:rsidR="00441154">
                    <w:rPr>
                      <w:sz w:val="24"/>
                      <w:szCs w:val="24"/>
                    </w:rPr>
                    <w:t>/</w:t>
                  </w:r>
                  <w:r w:rsidR="00583432">
                    <w:rPr>
                      <w:sz w:val="24"/>
                      <w:szCs w:val="24"/>
                    </w:rPr>
                    <w:t>0</w:t>
                  </w:r>
                  <w:r>
                    <w:rPr>
                      <w:sz w:val="24"/>
                      <w:szCs w:val="24"/>
                    </w:rPr>
                    <w:t>5</w:t>
                  </w:r>
                  <w:r w:rsidR="00583432">
                    <w:rPr>
                      <w:sz w:val="24"/>
                      <w:szCs w:val="24"/>
                    </w:rPr>
                    <w:t>-4</w:t>
                  </w:r>
                </w:p>
              </w:txbxContent>
            </v:textbox>
            <w10:wrap anchorx="page" anchory="page"/>
          </v:shape>
        </w:pict>
      </w:r>
    </w:p>
    <w:p w:rsidR="00441154" w:rsidRDefault="00441154" w:rsidP="00324AB6">
      <w:pPr>
        <w:pStyle w:val="a7"/>
        <w:spacing w:line="360" w:lineRule="auto"/>
        <w:ind w:firstLine="0"/>
        <w:rPr>
          <w:lang w:val="en-US"/>
        </w:rPr>
      </w:pPr>
    </w:p>
    <w:p w:rsidR="00726A7D" w:rsidRDefault="00726A7D" w:rsidP="00262E03">
      <w:pPr>
        <w:pStyle w:val="a6"/>
        <w:spacing w:after="0" w:line="240" w:lineRule="auto"/>
        <w:ind w:firstLine="567"/>
        <w:jc w:val="both"/>
        <w:rPr>
          <w:b w:val="0"/>
          <w:szCs w:val="28"/>
        </w:rPr>
      </w:pPr>
    </w:p>
    <w:p w:rsidR="00747DBE" w:rsidRDefault="00747DBE" w:rsidP="00262E03">
      <w:pPr>
        <w:pStyle w:val="a6"/>
        <w:spacing w:after="0" w:line="240" w:lineRule="auto"/>
        <w:ind w:firstLine="567"/>
        <w:jc w:val="both"/>
        <w:rPr>
          <w:b w:val="0"/>
          <w:szCs w:val="28"/>
        </w:rPr>
      </w:pPr>
    </w:p>
    <w:p w:rsidR="00262E03" w:rsidRPr="00262E03" w:rsidRDefault="00747DBE" w:rsidP="00262E03">
      <w:pPr>
        <w:pStyle w:val="a6"/>
        <w:spacing w:after="0" w:line="240" w:lineRule="auto"/>
        <w:ind w:firstLine="567"/>
        <w:jc w:val="both"/>
        <w:rPr>
          <w:b w:val="0"/>
          <w:szCs w:val="28"/>
        </w:rPr>
      </w:pPr>
      <w:r w:rsidRPr="00747DBE">
        <w:rPr>
          <w:b w:val="0"/>
          <w:szCs w:val="28"/>
        </w:rPr>
        <w:t xml:space="preserve">В соответствии </w:t>
      </w:r>
      <w:r w:rsidR="00C2730C">
        <w:rPr>
          <w:b w:val="0"/>
          <w:szCs w:val="28"/>
        </w:rPr>
        <w:t xml:space="preserve">с </w:t>
      </w:r>
      <w:r w:rsidR="00262E03" w:rsidRPr="00262E03">
        <w:rPr>
          <w:b w:val="0"/>
          <w:szCs w:val="28"/>
        </w:rPr>
        <w:t xml:space="preserve">постановлением ЦИК России </w:t>
      </w:r>
      <w:r w:rsidR="001D52E3" w:rsidRPr="001D52E3">
        <w:rPr>
          <w:b w:val="0"/>
          <w:szCs w:val="28"/>
        </w:rPr>
        <w:t>от 02.07.2026 № 11/115-9 «О размерах и порядке выплаты дополнительной оплаты труда (вознаграждения) членам участковых избирательных комиссий за проведение адресного информирования избирателей на выборах депутатов Государственной Думы Федерального Собрания Российской Федерации девятого созыва путем их оповещения способом поквартирного (подомового) обхода (проект «ИнформУИК»)»</w:t>
      </w:r>
      <w:r w:rsidR="00262E03" w:rsidRPr="001D52E3">
        <w:rPr>
          <w:b w:val="0"/>
          <w:szCs w:val="28"/>
        </w:rPr>
        <w:t>,</w:t>
      </w:r>
      <w:r>
        <w:rPr>
          <w:b w:val="0"/>
          <w:szCs w:val="28"/>
        </w:rPr>
        <w:t xml:space="preserve"> решением территориальной избирательной комиссии Кизеловского муниципального округа от 25.07.2026г № 127/01-4 «О проведении адресного информирования избирателей на выборах </w:t>
      </w:r>
      <w:r w:rsidRPr="00262E03">
        <w:rPr>
          <w:b w:val="0"/>
          <w:szCs w:val="28"/>
        </w:rPr>
        <w:t>депутатов Государственной Думы Федерального Собрания Российской Федерации девятого созыва</w:t>
      </w:r>
      <w:r w:rsidR="00E44EDC">
        <w:rPr>
          <w:b w:val="0"/>
          <w:szCs w:val="28"/>
        </w:rPr>
        <w:t xml:space="preserve"> </w:t>
      </w:r>
      <w:r>
        <w:rPr>
          <w:b w:val="0"/>
          <w:szCs w:val="28"/>
        </w:rPr>
        <w:t>и совмещенных с ними выборах, назначенных на 20 сентября 2026 года, путем их оповещения способом поквартирного (подомового) обхода на территории Кизеловского муниципального округа»,</w:t>
      </w:r>
    </w:p>
    <w:p w:rsidR="00747DBE" w:rsidRDefault="00747DBE" w:rsidP="00262E03">
      <w:pPr>
        <w:ind w:firstLine="708"/>
        <w:jc w:val="center"/>
        <w:rPr>
          <w:szCs w:val="28"/>
        </w:rPr>
      </w:pPr>
    </w:p>
    <w:p w:rsidR="00262E03" w:rsidRDefault="00262E03" w:rsidP="00262E03">
      <w:pPr>
        <w:ind w:firstLine="708"/>
        <w:jc w:val="center"/>
        <w:rPr>
          <w:szCs w:val="28"/>
        </w:rPr>
      </w:pPr>
      <w:r w:rsidRPr="00845025">
        <w:rPr>
          <w:szCs w:val="28"/>
        </w:rPr>
        <w:t>Комиссия решила:</w:t>
      </w:r>
    </w:p>
    <w:p w:rsidR="00262E03" w:rsidRDefault="00262E03" w:rsidP="00262E03">
      <w:pPr>
        <w:ind w:firstLine="708"/>
        <w:jc w:val="center"/>
        <w:rPr>
          <w:szCs w:val="28"/>
        </w:rPr>
      </w:pPr>
    </w:p>
    <w:p w:rsidR="00747DBE" w:rsidRDefault="00747DBE" w:rsidP="00747DBE">
      <w:pPr>
        <w:spacing w:line="288" w:lineRule="auto"/>
        <w:ind w:firstLine="567"/>
        <w:jc w:val="both"/>
        <w:rPr>
          <w:rFonts w:eastAsia="Arial Unicode MS"/>
          <w:szCs w:val="28"/>
        </w:rPr>
      </w:pPr>
      <w:r w:rsidRPr="00C12E99">
        <w:rPr>
          <w:szCs w:val="28"/>
        </w:rPr>
        <w:t xml:space="preserve">1. Установить размер ведомственного коэффициента </w:t>
      </w:r>
      <w:r w:rsidRPr="00903106">
        <w:rPr>
          <w:szCs w:val="28"/>
        </w:rPr>
        <w:t xml:space="preserve">для выплаты дополнительной оплаты труда (вознаграждения) за активную работу по </w:t>
      </w:r>
      <w:r>
        <w:rPr>
          <w:szCs w:val="28"/>
        </w:rPr>
        <w:t xml:space="preserve">адресному </w:t>
      </w:r>
      <w:r w:rsidRPr="00903106">
        <w:rPr>
          <w:szCs w:val="28"/>
        </w:rPr>
        <w:t>информированию и оповещению избирателей член</w:t>
      </w:r>
      <w:r>
        <w:rPr>
          <w:szCs w:val="28"/>
        </w:rPr>
        <w:t xml:space="preserve">ам </w:t>
      </w:r>
      <w:r w:rsidRPr="00903106">
        <w:rPr>
          <w:szCs w:val="28"/>
        </w:rPr>
        <w:t>участков</w:t>
      </w:r>
      <w:r>
        <w:rPr>
          <w:szCs w:val="28"/>
        </w:rPr>
        <w:t>ых</w:t>
      </w:r>
      <w:r w:rsidRPr="00903106">
        <w:rPr>
          <w:szCs w:val="28"/>
        </w:rPr>
        <w:t xml:space="preserve"> избирательн</w:t>
      </w:r>
      <w:r>
        <w:rPr>
          <w:szCs w:val="28"/>
        </w:rPr>
        <w:t>ых</w:t>
      </w:r>
      <w:r w:rsidRPr="00903106">
        <w:rPr>
          <w:szCs w:val="28"/>
        </w:rPr>
        <w:t xml:space="preserve"> комисси</w:t>
      </w:r>
      <w:r>
        <w:rPr>
          <w:szCs w:val="28"/>
        </w:rPr>
        <w:t>й</w:t>
      </w:r>
      <w:r w:rsidRPr="00903106">
        <w:rPr>
          <w:szCs w:val="28"/>
        </w:rPr>
        <w:t xml:space="preserve"> в период подготовки и проведения выборов </w:t>
      </w:r>
      <w:r w:rsidRPr="00262E03">
        <w:rPr>
          <w:szCs w:val="28"/>
        </w:rPr>
        <w:t>депутатов Государственной Думы Федерального Собрания Российской Федерации девятого созыва</w:t>
      </w:r>
      <w:r>
        <w:rPr>
          <w:rFonts w:eastAsia="Arial Unicode MS"/>
          <w:szCs w:val="28"/>
        </w:rPr>
        <w:t xml:space="preserve"> согласно </w:t>
      </w:r>
      <w:r w:rsidR="003C4F4D">
        <w:rPr>
          <w:rFonts w:eastAsia="Arial Unicode MS"/>
          <w:szCs w:val="28"/>
        </w:rPr>
        <w:t>приложению</w:t>
      </w:r>
      <w:r w:rsidR="00C2730C">
        <w:rPr>
          <w:rFonts w:eastAsia="Arial Unicode MS"/>
          <w:szCs w:val="28"/>
        </w:rPr>
        <w:t xml:space="preserve"> №1</w:t>
      </w:r>
      <w:r w:rsidRPr="00057A97">
        <w:rPr>
          <w:rFonts w:eastAsia="Arial Unicode MS"/>
          <w:szCs w:val="28"/>
        </w:rPr>
        <w:t>.</w:t>
      </w:r>
    </w:p>
    <w:p w:rsidR="00747DBE" w:rsidRPr="0068182F" w:rsidRDefault="00747DBE" w:rsidP="00747DBE">
      <w:pPr>
        <w:autoSpaceDE w:val="0"/>
        <w:autoSpaceDN w:val="0"/>
        <w:spacing w:line="276" w:lineRule="auto"/>
        <w:ind w:firstLine="709"/>
        <w:jc w:val="both"/>
        <w:rPr>
          <w:szCs w:val="24"/>
        </w:rPr>
      </w:pPr>
      <w:r w:rsidRPr="009D3A95">
        <w:rPr>
          <w:szCs w:val="24"/>
        </w:rPr>
        <w:t xml:space="preserve">2. Выплатить дополнительную оплату труда (вознаграждение) за активную работу </w:t>
      </w:r>
      <w:r w:rsidRPr="009D3A95">
        <w:rPr>
          <w:szCs w:val="28"/>
        </w:rPr>
        <w:t xml:space="preserve">по адресному информированию и оповещению избирателей членам участковых избирательных комиссий в период подготовки и проведения выборов </w:t>
      </w:r>
      <w:r w:rsidRPr="00262E03">
        <w:rPr>
          <w:szCs w:val="28"/>
        </w:rPr>
        <w:t>депутатов Государственной Думы Федерального Собрания Российской Федерации девятого созыва</w:t>
      </w:r>
      <w:r w:rsidRPr="009D3A95">
        <w:rPr>
          <w:szCs w:val="24"/>
        </w:rPr>
        <w:t xml:space="preserve"> в соответствии с установленными размер</w:t>
      </w:r>
      <w:r w:rsidR="00C2730C">
        <w:rPr>
          <w:szCs w:val="24"/>
        </w:rPr>
        <w:t>ами ведомственного коэффициента согласно приложению №2</w:t>
      </w:r>
    </w:p>
    <w:p w:rsidR="00E459BC" w:rsidRDefault="005E4ED7" w:rsidP="00E459BC">
      <w:pPr>
        <w:spacing w:line="360" w:lineRule="exact"/>
        <w:ind w:firstLine="567"/>
        <w:jc w:val="both"/>
        <w:rPr>
          <w:szCs w:val="28"/>
        </w:rPr>
      </w:pPr>
      <w:r>
        <w:lastRenderedPageBreak/>
        <w:t>3</w:t>
      </w:r>
      <w:r w:rsidR="00E459BC" w:rsidRPr="009774C0">
        <w:t>. Контроль за исполнением решения возлож</w:t>
      </w:r>
      <w:r w:rsidR="00E459BC">
        <w:t>ить на председателя</w:t>
      </w:r>
      <w:r w:rsidR="00E459BC" w:rsidRPr="009774C0">
        <w:t xml:space="preserve"> территориальной </w:t>
      </w:r>
      <w:r w:rsidR="00E459BC" w:rsidRPr="009774C0">
        <w:rPr>
          <w:szCs w:val="28"/>
        </w:rPr>
        <w:t>избирательной комиссии</w:t>
      </w:r>
      <w:r w:rsidR="00E44EDC">
        <w:rPr>
          <w:szCs w:val="28"/>
        </w:rPr>
        <w:t xml:space="preserve"> </w:t>
      </w:r>
      <w:r w:rsidR="00441154">
        <w:rPr>
          <w:szCs w:val="28"/>
        </w:rPr>
        <w:t xml:space="preserve">Кизеловского муниципального округа </w:t>
      </w:r>
      <w:r w:rsidR="00E459BC">
        <w:rPr>
          <w:szCs w:val="28"/>
        </w:rPr>
        <w:t>Никифорову Л.В.</w:t>
      </w:r>
    </w:p>
    <w:p w:rsidR="00324AB6" w:rsidRDefault="00324AB6" w:rsidP="00E459BC">
      <w:pPr>
        <w:spacing w:line="360" w:lineRule="exact"/>
        <w:ind w:firstLine="567"/>
        <w:jc w:val="both"/>
        <w:rPr>
          <w:szCs w:val="28"/>
        </w:rPr>
      </w:pPr>
    </w:p>
    <w:p w:rsidR="00324AB6" w:rsidRPr="009774C0" w:rsidRDefault="00324AB6" w:rsidP="00E459BC">
      <w:pPr>
        <w:spacing w:line="360" w:lineRule="exact"/>
        <w:ind w:firstLine="567"/>
        <w:jc w:val="both"/>
      </w:pPr>
      <w:bookmarkStart w:id="0" w:name="_GoBack"/>
      <w:bookmarkEnd w:id="0"/>
    </w:p>
    <w:tbl>
      <w:tblPr>
        <w:tblW w:w="9356" w:type="dxa"/>
        <w:tblLayout w:type="fixed"/>
        <w:tblLook w:val="0000"/>
      </w:tblPr>
      <w:tblGrid>
        <w:gridCol w:w="5103"/>
        <w:gridCol w:w="4253"/>
      </w:tblGrid>
      <w:tr w:rsidR="00854E7A" w:rsidTr="004A4A15">
        <w:trPr>
          <w:trHeight w:val="340"/>
        </w:trPr>
        <w:tc>
          <w:tcPr>
            <w:tcW w:w="5103" w:type="dxa"/>
            <w:tcMar>
              <w:left w:w="0" w:type="dxa"/>
              <w:right w:w="0" w:type="dxa"/>
            </w:tcMar>
          </w:tcPr>
          <w:p w:rsidR="00854E7A" w:rsidRPr="00FD0E8F" w:rsidRDefault="00854E7A" w:rsidP="004A4A15">
            <w:pPr>
              <w:pStyle w:val="a7"/>
              <w:spacing w:before="600" w:line="240" w:lineRule="auto"/>
              <w:ind w:firstLine="0"/>
            </w:pPr>
            <w:r>
              <w:t>Председателькомиссии</w:t>
            </w:r>
          </w:p>
        </w:tc>
        <w:tc>
          <w:tcPr>
            <w:tcW w:w="4253" w:type="dxa"/>
            <w:tcMar>
              <w:left w:w="0" w:type="dxa"/>
              <w:right w:w="0" w:type="dxa"/>
            </w:tcMar>
          </w:tcPr>
          <w:p w:rsidR="00854E7A" w:rsidRDefault="00445E65" w:rsidP="004A4A15">
            <w:pPr>
              <w:pStyle w:val="a7"/>
              <w:spacing w:before="600" w:line="240" w:lineRule="auto"/>
              <w:ind w:firstLine="0"/>
              <w:jc w:val="right"/>
            </w:pPr>
            <w:r>
              <w:t>Л.В. Никифорова</w:t>
            </w:r>
          </w:p>
        </w:tc>
      </w:tr>
      <w:tr w:rsidR="00854E7A" w:rsidTr="004A4A15">
        <w:trPr>
          <w:trHeight w:val="680"/>
        </w:trPr>
        <w:tc>
          <w:tcPr>
            <w:tcW w:w="5103" w:type="dxa"/>
            <w:tcMar>
              <w:left w:w="0" w:type="dxa"/>
              <w:right w:w="0" w:type="dxa"/>
            </w:tcMar>
          </w:tcPr>
          <w:p w:rsidR="00854E7A" w:rsidRDefault="00854E7A" w:rsidP="004A4A15">
            <w:pPr>
              <w:pStyle w:val="a7"/>
              <w:spacing w:line="240" w:lineRule="auto"/>
              <w:ind w:firstLine="0"/>
            </w:pPr>
          </w:p>
        </w:tc>
        <w:tc>
          <w:tcPr>
            <w:tcW w:w="4253" w:type="dxa"/>
            <w:tcMar>
              <w:left w:w="0" w:type="dxa"/>
              <w:right w:w="0" w:type="dxa"/>
            </w:tcMar>
          </w:tcPr>
          <w:p w:rsidR="00854E7A" w:rsidRDefault="00854E7A" w:rsidP="004A4A15">
            <w:pPr>
              <w:pStyle w:val="a7"/>
              <w:spacing w:line="240" w:lineRule="auto"/>
              <w:ind w:firstLine="0"/>
              <w:jc w:val="right"/>
            </w:pPr>
          </w:p>
        </w:tc>
      </w:tr>
      <w:tr w:rsidR="00854E7A" w:rsidTr="004A4A15">
        <w:trPr>
          <w:trHeight w:val="340"/>
        </w:trPr>
        <w:tc>
          <w:tcPr>
            <w:tcW w:w="5103" w:type="dxa"/>
            <w:tcMar>
              <w:left w:w="0" w:type="dxa"/>
              <w:right w:w="0" w:type="dxa"/>
            </w:tcMar>
          </w:tcPr>
          <w:p w:rsidR="00854E7A" w:rsidRDefault="00854E7A" w:rsidP="004A4A15">
            <w:pPr>
              <w:pStyle w:val="a7"/>
              <w:spacing w:line="240" w:lineRule="auto"/>
              <w:ind w:firstLine="0"/>
            </w:pPr>
            <w:r>
              <w:t>Секретарь комиссии</w:t>
            </w:r>
          </w:p>
        </w:tc>
        <w:tc>
          <w:tcPr>
            <w:tcW w:w="4253" w:type="dxa"/>
            <w:tcMar>
              <w:left w:w="0" w:type="dxa"/>
              <w:right w:w="0" w:type="dxa"/>
            </w:tcMar>
          </w:tcPr>
          <w:p w:rsidR="00854E7A" w:rsidRDefault="00445E65" w:rsidP="004A4A15">
            <w:pPr>
              <w:pStyle w:val="a7"/>
              <w:spacing w:line="240" w:lineRule="auto"/>
              <w:ind w:firstLine="0"/>
              <w:jc w:val="right"/>
            </w:pPr>
            <w:r>
              <w:t>В.П. Запиляй</w:t>
            </w:r>
          </w:p>
        </w:tc>
      </w:tr>
    </w:tbl>
    <w:p w:rsidR="00262E03" w:rsidRDefault="00262E03" w:rsidP="00646369">
      <w:pPr>
        <w:jc w:val="right"/>
        <w:rPr>
          <w:sz w:val="22"/>
          <w:szCs w:val="22"/>
        </w:rPr>
      </w:pPr>
    </w:p>
    <w:p w:rsidR="00262E03" w:rsidRDefault="00262E03" w:rsidP="00646369">
      <w:pPr>
        <w:jc w:val="right"/>
        <w:rPr>
          <w:sz w:val="22"/>
          <w:szCs w:val="22"/>
        </w:rPr>
      </w:pPr>
    </w:p>
    <w:sectPr w:rsidR="00262E03" w:rsidSect="00747DBE">
      <w:headerReference w:type="even" r:id="rId7"/>
      <w:headerReference w:type="default" r:id="rId8"/>
      <w:footerReference w:type="even" r:id="rId9"/>
      <w:headerReference w:type="first" r:id="rId10"/>
      <w:pgSz w:w="11907" w:h="16840" w:code="9"/>
      <w:pgMar w:top="851" w:right="850" w:bottom="851" w:left="1701" w:header="567" w:footer="567"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114F" w:rsidRDefault="00D6114F">
      <w:r>
        <w:separator/>
      </w:r>
    </w:p>
  </w:endnote>
  <w:endnote w:type="continuationSeparator" w:id="1">
    <w:p w:rsidR="00D6114F" w:rsidRDefault="00D611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170" w:rsidRDefault="0030796F">
    <w:pPr>
      <w:framePr w:wrap="around" w:vAnchor="text" w:hAnchor="margin" w:xAlign="right" w:y="1"/>
    </w:pPr>
    <w:r>
      <w:fldChar w:fldCharType="begin"/>
    </w:r>
    <w:r w:rsidR="00975170">
      <w:instrText xml:space="preserve">PAGE  </w:instrText>
    </w:r>
    <w:r>
      <w:fldChar w:fldCharType="separate"/>
    </w:r>
    <w:r w:rsidR="00975170">
      <w:rPr>
        <w:noProof/>
      </w:rPr>
      <w:t>1</w:t>
    </w:r>
    <w:r>
      <w:fldChar w:fldCharType="end"/>
    </w:r>
  </w:p>
  <w:p w:rsidR="00975170" w:rsidRDefault="00975170">
    <w:pP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114F" w:rsidRDefault="00D6114F">
      <w:r>
        <w:separator/>
      </w:r>
    </w:p>
  </w:footnote>
  <w:footnote w:type="continuationSeparator" w:id="1">
    <w:p w:rsidR="00D6114F" w:rsidRDefault="00D611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170" w:rsidRDefault="0030796F">
    <w:pPr>
      <w:framePr w:wrap="around" w:vAnchor="text" w:hAnchor="margin" w:xAlign="center" w:y="1"/>
    </w:pPr>
    <w:r>
      <w:fldChar w:fldCharType="begin"/>
    </w:r>
    <w:r w:rsidR="00975170">
      <w:instrText xml:space="preserve">PAGE  </w:instrText>
    </w:r>
    <w:r>
      <w:fldChar w:fldCharType="end"/>
    </w:r>
  </w:p>
  <w:p w:rsidR="00975170" w:rsidRDefault="00975170"/>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170" w:rsidRDefault="0030796F">
    <w:pPr>
      <w:framePr w:wrap="around" w:vAnchor="text" w:hAnchor="margin" w:xAlign="center" w:y="1"/>
    </w:pPr>
    <w:r>
      <w:fldChar w:fldCharType="begin"/>
    </w:r>
    <w:r w:rsidR="00975170">
      <w:instrText xml:space="preserve">PAGE  </w:instrText>
    </w:r>
    <w:r>
      <w:fldChar w:fldCharType="separate"/>
    </w:r>
    <w:r w:rsidR="00C70A4C">
      <w:rPr>
        <w:noProof/>
      </w:rPr>
      <w:t>2</w:t>
    </w:r>
    <w:r>
      <w:fldChar w:fldCharType="end"/>
    </w:r>
  </w:p>
  <w:p w:rsidR="00975170" w:rsidRDefault="00975170"/>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56" w:type="dxa"/>
      <w:tblLook w:val="04A0"/>
    </w:tblPr>
    <w:tblGrid>
      <w:gridCol w:w="3118"/>
      <w:gridCol w:w="3119"/>
      <w:gridCol w:w="3119"/>
    </w:tblGrid>
    <w:tr w:rsidR="00A337B6" w:rsidRPr="00592A53" w:rsidTr="00B45B6A">
      <w:trPr>
        <w:trHeight w:hRule="exact" w:val="567"/>
      </w:trPr>
      <w:tc>
        <w:tcPr>
          <w:tcW w:w="9356" w:type="dxa"/>
          <w:gridSpan w:val="3"/>
          <w:tcMar>
            <w:left w:w="0" w:type="dxa"/>
            <w:right w:w="0" w:type="dxa"/>
          </w:tcMar>
        </w:tcPr>
        <w:p w:rsidR="00A337B6" w:rsidRPr="00592A53" w:rsidRDefault="00A337B6" w:rsidP="00772DA0">
          <w:pPr>
            <w:pStyle w:val="a6"/>
            <w:spacing w:after="0" w:line="240" w:lineRule="auto"/>
            <w:jc w:val="center"/>
          </w:pPr>
          <w:bookmarkStart w:id="1" w:name="_Hlk226469319"/>
        </w:p>
      </w:tc>
    </w:tr>
    <w:tr w:rsidR="00A337B6" w:rsidRPr="00592A53" w:rsidTr="00C477FF">
      <w:trPr>
        <w:trHeight w:hRule="exact" w:val="1134"/>
      </w:trPr>
      <w:tc>
        <w:tcPr>
          <w:tcW w:w="9356" w:type="dxa"/>
          <w:gridSpan w:val="3"/>
          <w:tcBorders>
            <w:bottom w:val="thinThickMediumGap" w:sz="12" w:space="0" w:color="auto"/>
          </w:tcBorders>
          <w:tcMar>
            <w:left w:w="0" w:type="dxa"/>
            <w:right w:w="0" w:type="dxa"/>
          </w:tcMar>
        </w:tcPr>
        <w:p w:rsidR="00371D99" w:rsidRPr="00C46980" w:rsidRDefault="00C81119" w:rsidP="00371D99">
          <w:pPr>
            <w:pStyle w:val="ConsPlusNonformat"/>
            <w:jc w:val="center"/>
            <w:rPr>
              <w:rFonts w:ascii="Times New Roman" w:hAnsi="Times New Roman" w:cs="Times New Roman"/>
              <w:bCs/>
              <w:sz w:val="28"/>
              <w:szCs w:val="28"/>
            </w:rPr>
          </w:pPr>
          <w:r w:rsidRPr="00C81119">
            <w:rPr>
              <w:rFonts w:ascii="Times New Roman" w:hAnsi="Times New Roman" w:cs="Times New Roman"/>
              <w:b/>
              <w:spacing w:val="20"/>
              <w:sz w:val="28"/>
              <w:szCs w:val="28"/>
            </w:rPr>
            <w:t xml:space="preserve">ТЕРРИТОРИАЛЬНАЯ ИЗБИРАТЕЛЬНАЯ КОМИССИЯ </w:t>
          </w:r>
          <w:r w:rsidR="00042CD2" w:rsidRPr="00042CD2">
            <w:rPr>
              <w:rFonts w:ascii="Times New Roman" w:hAnsi="Times New Roman" w:cs="Times New Roman"/>
              <w:b/>
              <w:spacing w:val="20"/>
              <w:sz w:val="28"/>
              <w:szCs w:val="28"/>
            </w:rPr>
            <w:t xml:space="preserve">КИЗЕЛОВСКОГО </w:t>
          </w:r>
          <w:r w:rsidRPr="00C81119">
            <w:rPr>
              <w:rFonts w:ascii="Times New Roman" w:hAnsi="Times New Roman" w:cs="Times New Roman"/>
              <w:b/>
              <w:spacing w:val="20"/>
              <w:sz w:val="28"/>
              <w:szCs w:val="28"/>
            </w:rPr>
            <w:t>МУНИЦИПАЛЬНОГО ОКРУГА</w:t>
          </w:r>
        </w:p>
        <w:p w:rsidR="00A337B6" w:rsidRPr="00CA5A0E" w:rsidRDefault="00901B23" w:rsidP="00B60FA4">
          <w:pPr>
            <w:pStyle w:val="ConsPlusNonformat"/>
            <w:spacing w:before="120"/>
            <w:jc w:val="center"/>
            <w:rPr>
              <w:rFonts w:ascii="Times New Roman" w:hAnsi="Times New Roman" w:cs="Times New Roman"/>
              <w:b/>
              <w:spacing w:val="50"/>
              <w:sz w:val="28"/>
              <w:szCs w:val="28"/>
            </w:rPr>
          </w:pPr>
          <w:r w:rsidRPr="00901B23">
            <w:rPr>
              <w:rFonts w:ascii="Times New Roman" w:hAnsi="Times New Roman" w:cs="Times New Roman"/>
              <w:b/>
              <w:spacing w:val="50"/>
              <w:sz w:val="28"/>
              <w:szCs w:val="28"/>
            </w:rPr>
            <w:t>РЕШЕНИЕ</w:t>
          </w:r>
        </w:p>
      </w:tc>
    </w:tr>
    <w:tr w:rsidR="00A337B6" w:rsidRPr="00592B00" w:rsidTr="00C477FF">
      <w:trPr>
        <w:trHeight w:hRule="exact" w:val="567"/>
      </w:trPr>
      <w:tc>
        <w:tcPr>
          <w:tcW w:w="3118" w:type="dxa"/>
          <w:tcBorders>
            <w:top w:val="thinThickMediumGap" w:sz="12" w:space="0" w:color="auto"/>
          </w:tcBorders>
          <w:tcMar>
            <w:left w:w="0" w:type="dxa"/>
            <w:right w:w="0" w:type="dxa"/>
          </w:tcMar>
          <w:vAlign w:val="center"/>
        </w:tcPr>
        <w:p w:rsidR="00A337B6" w:rsidRPr="00592B00" w:rsidRDefault="00E75F24" w:rsidP="004A1B98">
          <w:pPr>
            <w:pStyle w:val="ConsPlusNonformat"/>
            <w:jc w:val="center"/>
            <w:rPr>
              <w:rFonts w:ascii="Times New Roman" w:hAnsi="Times New Roman" w:cs="Times New Roman"/>
              <w:sz w:val="28"/>
              <w:szCs w:val="28"/>
            </w:rPr>
          </w:pPr>
          <w:r>
            <w:rPr>
              <w:rFonts w:ascii="Times New Roman" w:hAnsi="Times New Roman" w:cs="Times New Roman"/>
              <w:sz w:val="28"/>
              <w:szCs w:val="28"/>
            </w:rPr>
            <w:t>_____</w:t>
          </w:r>
          <w:r w:rsidR="00811B95">
            <w:rPr>
              <w:rFonts w:ascii="Times New Roman" w:hAnsi="Times New Roman" w:cs="Times New Roman"/>
              <w:sz w:val="28"/>
              <w:szCs w:val="28"/>
            </w:rPr>
            <w:t>___</w:t>
          </w:r>
          <w:r>
            <w:rPr>
              <w:rFonts w:ascii="Times New Roman" w:hAnsi="Times New Roman" w:cs="Times New Roman"/>
              <w:sz w:val="28"/>
              <w:szCs w:val="28"/>
            </w:rPr>
            <w:t>_______</w:t>
          </w:r>
        </w:p>
      </w:tc>
      <w:tc>
        <w:tcPr>
          <w:tcW w:w="3119" w:type="dxa"/>
          <w:tcBorders>
            <w:top w:val="thinThickMediumGap" w:sz="12" w:space="0" w:color="auto"/>
          </w:tcBorders>
          <w:tcMar>
            <w:left w:w="0" w:type="dxa"/>
            <w:right w:w="0" w:type="dxa"/>
          </w:tcMar>
          <w:vAlign w:val="center"/>
        </w:tcPr>
        <w:p w:rsidR="00A337B6" w:rsidRPr="00592B00" w:rsidRDefault="00A337B6" w:rsidP="002D277C">
          <w:pPr>
            <w:pStyle w:val="ConsPlusNonformat"/>
            <w:jc w:val="center"/>
            <w:rPr>
              <w:rFonts w:ascii="Times New Roman" w:hAnsi="Times New Roman" w:cs="Times New Roman"/>
              <w:sz w:val="28"/>
              <w:szCs w:val="28"/>
            </w:rPr>
          </w:pPr>
        </w:p>
      </w:tc>
      <w:tc>
        <w:tcPr>
          <w:tcW w:w="3119" w:type="dxa"/>
          <w:tcBorders>
            <w:top w:val="thinThickMediumGap" w:sz="12" w:space="0" w:color="auto"/>
          </w:tcBorders>
          <w:tcMar>
            <w:left w:w="0" w:type="dxa"/>
            <w:right w:w="0" w:type="dxa"/>
          </w:tcMar>
          <w:vAlign w:val="center"/>
        </w:tcPr>
        <w:p w:rsidR="00A337B6" w:rsidRPr="00592B00" w:rsidRDefault="003B5AAA" w:rsidP="004A1B98">
          <w:pPr>
            <w:pStyle w:val="ConsPlusNonformat"/>
            <w:jc w:val="center"/>
            <w:rPr>
              <w:rFonts w:ascii="Times New Roman" w:hAnsi="Times New Roman" w:cs="Times New Roman"/>
              <w:sz w:val="28"/>
              <w:szCs w:val="28"/>
            </w:rPr>
          </w:pPr>
          <w:r w:rsidRPr="00592B00">
            <w:rPr>
              <w:rFonts w:ascii="Times New Roman" w:hAnsi="Times New Roman" w:cs="Times New Roman"/>
              <w:sz w:val="28"/>
              <w:szCs w:val="28"/>
            </w:rPr>
            <w:t>№</w:t>
          </w:r>
          <w:r w:rsidR="00E75F24">
            <w:rPr>
              <w:rFonts w:ascii="Times New Roman" w:hAnsi="Times New Roman" w:cs="Times New Roman"/>
              <w:sz w:val="28"/>
              <w:szCs w:val="28"/>
            </w:rPr>
            <w:t>______________</w:t>
          </w:r>
        </w:p>
      </w:tc>
    </w:tr>
    <w:tr w:rsidR="00811B95" w:rsidRPr="00592B00" w:rsidTr="00811B95">
      <w:trPr>
        <w:trHeight w:hRule="exact" w:val="567"/>
      </w:trPr>
      <w:tc>
        <w:tcPr>
          <w:tcW w:w="3118" w:type="dxa"/>
          <w:tcMar>
            <w:left w:w="0" w:type="dxa"/>
            <w:right w:w="0" w:type="dxa"/>
          </w:tcMar>
          <w:vAlign w:val="center"/>
        </w:tcPr>
        <w:p w:rsidR="00811B95" w:rsidRDefault="00811B95" w:rsidP="00811B95">
          <w:pPr>
            <w:pStyle w:val="ConsPlusNonformat"/>
            <w:rPr>
              <w:rFonts w:ascii="Times New Roman" w:hAnsi="Times New Roman" w:cs="Times New Roman"/>
              <w:sz w:val="28"/>
              <w:szCs w:val="28"/>
            </w:rPr>
          </w:pPr>
        </w:p>
      </w:tc>
      <w:tc>
        <w:tcPr>
          <w:tcW w:w="3119" w:type="dxa"/>
          <w:tcMar>
            <w:left w:w="0" w:type="dxa"/>
            <w:right w:w="0" w:type="dxa"/>
          </w:tcMar>
          <w:vAlign w:val="center"/>
        </w:tcPr>
        <w:p w:rsidR="00811B95" w:rsidRPr="00201E8F" w:rsidRDefault="00042CD2" w:rsidP="002D277C">
          <w:pPr>
            <w:pStyle w:val="ConsPlusNonformat"/>
            <w:jc w:val="center"/>
            <w:rPr>
              <w:rFonts w:ascii="Times New Roman" w:hAnsi="Times New Roman" w:cs="Times New Roman"/>
              <w:b/>
              <w:bCs/>
              <w:spacing w:val="20"/>
            </w:rPr>
          </w:pPr>
          <w:r w:rsidRPr="00042CD2">
            <w:rPr>
              <w:rFonts w:ascii="Times New Roman" w:hAnsi="Times New Roman" w:cs="Times New Roman"/>
              <w:b/>
              <w:bCs/>
              <w:spacing w:val="20"/>
            </w:rPr>
            <w:t>г. Кизел</w:t>
          </w:r>
        </w:p>
      </w:tc>
      <w:tc>
        <w:tcPr>
          <w:tcW w:w="3119" w:type="dxa"/>
          <w:tcMar>
            <w:left w:w="0" w:type="dxa"/>
            <w:right w:w="0" w:type="dxa"/>
          </w:tcMar>
          <w:vAlign w:val="center"/>
        </w:tcPr>
        <w:p w:rsidR="00811B95" w:rsidRPr="00592B00" w:rsidRDefault="00811B95" w:rsidP="00811B95">
          <w:pPr>
            <w:pStyle w:val="ConsPlusNonformat"/>
            <w:jc w:val="right"/>
            <w:rPr>
              <w:rFonts w:ascii="Times New Roman" w:hAnsi="Times New Roman" w:cs="Times New Roman"/>
              <w:sz w:val="28"/>
              <w:szCs w:val="28"/>
            </w:rPr>
          </w:pPr>
        </w:p>
      </w:tc>
      <w:bookmarkEnd w:id="1"/>
    </w:tr>
    <w:tr w:rsidR="00CA5A0E" w:rsidRPr="00592B00" w:rsidTr="00965E81">
      <w:trPr>
        <w:trHeight w:hRule="exact" w:val="1021"/>
      </w:trPr>
      <w:tc>
        <w:tcPr>
          <w:tcW w:w="9356" w:type="dxa"/>
          <w:gridSpan w:val="3"/>
          <w:tcMar>
            <w:left w:w="0" w:type="dxa"/>
            <w:right w:w="0" w:type="dxa"/>
          </w:tcMar>
        </w:tcPr>
        <w:p w:rsidR="00CA5A0E" w:rsidRPr="00C477FF" w:rsidRDefault="00CA5A0E" w:rsidP="00772DA0">
          <w:pPr>
            <w:pStyle w:val="ConsPlusNonformat"/>
            <w:jc w:val="center"/>
            <w:rPr>
              <w:rFonts w:ascii="Times New Roman" w:hAnsi="Times New Roman" w:cs="Times New Roman"/>
              <w:b/>
              <w:bCs/>
              <w:sz w:val="28"/>
              <w:szCs w:val="28"/>
            </w:rPr>
          </w:pPr>
        </w:p>
      </w:tc>
    </w:tr>
  </w:tbl>
  <w:p w:rsidR="00867F8C" w:rsidRPr="00296CAB" w:rsidRDefault="00867F8C" w:rsidP="00905991">
    <w:pPr>
      <w:pStyle w:val="a4"/>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A0524D"/>
    <w:multiLevelType w:val="multilevel"/>
    <w:tmpl w:val="78E6A1CA"/>
    <w:lvl w:ilvl="0">
      <w:start w:val="1"/>
      <w:numFmt w:val="decimal"/>
      <w:lvlText w:val="%1."/>
      <w:lvlJc w:val="left"/>
      <w:pPr>
        <w:ind w:left="927" w:hanging="360"/>
      </w:pPr>
      <w:rPr>
        <w:rFonts w:hint="default"/>
        <w:b w:val="0"/>
      </w:rPr>
    </w:lvl>
    <w:lvl w:ilvl="1">
      <w:start w:val="1"/>
      <w:numFmt w:val="decimal"/>
      <w:isLgl/>
      <w:lvlText w:val="%1.%2."/>
      <w:lvlJc w:val="left"/>
      <w:pPr>
        <w:ind w:left="1145" w:hanging="720"/>
      </w:pPr>
      <w:rPr>
        <w:rFonts w:ascii="Times New Roman" w:hAnsi="Times New Roman" w:cs="Times New Roman" w:hint="default"/>
        <w:b/>
        <w:i w:val="0"/>
        <w:sz w:val="28"/>
        <w:szCs w:val="28"/>
        <w:u w:val="none"/>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1">
    <w:nsid w:val="688B726E"/>
    <w:multiLevelType w:val="multilevel"/>
    <w:tmpl w:val="5E5450CE"/>
    <w:lvl w:ilvl="0">
      <w:start w:val="1"/>
      <w:numFmt w:val="decimal"/>
      <w:lvlText w:val="%1."/>
      <w:lvlJc w:val="left"/>
      <w:pPr>
        <w:ind w:left="1211" w:hanging="360"/>
      </w:pPr>
      <w:rPr>
        <w:rFonts w:hint="default"/>
        <w:b w:val="0"/>
      </w:rPr>
    </w:lvl>
    <w:lvl w:ilvl="1">
      <w:start w:val="1"/>
      <w:numFmt w:val="decimal"/>
      <w:isLgl/>
      <w:lvlText w:val="%1.%2."/>
      <w:lvlJc w:val="left"/>
      <w:pPr>
        <w:ind w:left="1571" w:hanging="720"/>
      </w:pPr>
      <w:rPr>
        <w:rFonts w:ascii="Times New Roman" w:hAnsi="Times New Roman" w:cs="Times New Roman" w:hint="default"/>
        <w:b/>
        <w:i w:val="0"/>
        <w:sz w:val="28"/>
        <w:szCs w:val="28"/>
        <w:u w:val="none"/>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20"/>
  <w:hyphenationZone w:val="170"/>
  <w:doNotHyphenateCaps/>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8194"/>
  </w:hdrShapeDefaults>
  <w:footnotePr>
    <w:footnote w:id="0"/>
    <w:footnote w:id="1"/>
  </w:footnotePr>
  <w:endnotePr>
    <w:endnote w:id="0"/>
    <w:endnote w:id="1"/>
  </w:endnotePr>
  <w:compat/>
  <w:rsids>
    <w:rsidRoot w:val="00CC46BF"/>
    <w:rsid w:val="00001A6C"/>
    <w:rsid w:val="000137D7"/>
    <w:rsid w:val="00034A8D"/>
    <w:rsid w:val="00035ABC"/>
    <w:rsid w:val="00040063"/>
    <w:rsid w:val="00042CD2"/>
    <w:rsid w:val="0006549B"/>
    <w:rsid w:val="00085DCE"/>
    <w:rsid w:val="000A7F63"/>
    <w:rsid w:val="000D0D54"/>
    <w:rsid w:val="000F1485"/>
    <w:rsid w:val="001035BA"/>
    <w:rsid w:val="00115836"/>
    <w:rsid w:val="001243E3"/>
    <w:rsid w:val="00137969"/>
    <w:rsid w:val="00191482"/>
    <w:rsid w:val="001A00FC"/>
    <w:rsid w:val="001B15BE"/>
    <w:rsid w:val="001B206D"/>
    <w:rsid w:val="001C1318"/>
    <w:rsid w:val="001C54DF"/>
    <w:rsid w:val="001D52E3"/>
    <w:rsid w:val="00201E8F"/>
    <w:rsid w:val="00205244"/>
    <w:rsid w:val="00257A42"/>
    <w:rsid w:val="00262E03"/>
    <w:rsid w:val="00264F65"/>
    <w:rsid w:val="00296CAB"/>
    <w:rsid w:val="002A6100"/>
    <w:rsid w:val="002B21D1"/>
    <w:rsid w:val="002B3EE9"/>
    <w:rsid w:val="002C0C97"/>
    <w:rsid w:val="002C2A72"/>
    <w:rsid w:val="002D277C"/>
    <w:rsid w:val="002D4959"/>
    <w:rsid w:val="002E2BDC"/>
    <w:rsid w:val="003012C6"/>
    <w:rsid w:val="00303229"/>
    <w:rsid w:val="00303589"/>
    <w:rsid w:val="0030796F"/>
    <w:rsid w:val="00317D2F"/>
    <w:rsid w:val="0032143D"/>
    <w:rsid w:val="00324AB6"/>
    <w:rsid w:val="00331EFD"/>
    <w:rsid w:val="00342662"/>
    <w:rsid w:val="00357CAF"/>
    <w:rsid w:val="00365DAC"/>
    <w:rsid w:val="00371D99"/>
    <w:rsid w:val="0037676B"/>
    <w:rsid w:val="003769A2"/>
    <w:rsid w:val="00383862"/>
    <w:rsid w:val="00385F5E"/>
    <w:rsid w:val="003B5AAA"/>
    <w:rsid w:val="003C306A"/>
    <w:rsid w:val="003C4F4D"/>
    <w:rsid w:val="003C51F7"/>
    <w:rsid w:val="003D650A"/>
    <w:rsid w:val="003E7736"/>
    <w:rsid w:val="00412B26"/>
    <w:rsid w:val="0042123A"/>
    <w:rsid w:val="00441154"/>
    <w:rsid w:val="00445E65"/>
    <w:rsid w:val="00447D5C"/>
    <w:rsid w:val="004530FF"/>
    <w:rsid w:val="00461A95"/>
    <w:rsid w:val="00462428"/>
    <w:rsid w:val="00474EF2"/>
    <w:rsid w:val="004A1B98"/>
    <w:rsid w:val="004B052C"/>
    <w:rsid w:val="004B1FC7"/>
    <w:rsid w:val="004C7DA3"/>
    <w:rsid w:val="004E2451"/>
    <w:rsid w:val="004F451C"/>
    <w:rsid w:val="00512D15"/>
    <w:rsid w:val="00524C40"/>
    <w:rsid w:val="00525A05"/>
    <w:rsid w:val="005276C9"/>
    <w:rsid w:val="00551323"/>
    <w:rsid w:val="005522B1"/>
    <w:rsid w:val="00553882"/>
    <w:rsid w:val="00556797"/>
    <w:rsid w:val="0058078D"/>
    <w:rsid w:val="00583432"/>
    <w:rsid w:val="00592B00"/>
    <w:rsid w:val="005A62A6"/>
    <w:rsid w:val="005E4ED7"/>
    <w:rsid w:val="00600F16"/>
    <w:rsid w:val="006304A1"/>
    <w:rsid w:val="00646369"/>
    <w:rsid w:val="006503D7"/>
    <w:rsid w:val="006541FD"/>
    <w:rsid w:val="006566AB"/>
    <w:rsid w:val="006917DF"/>
    <w:rsid w:val="006928A1"/>
    <w:rsid w:val="00695EF5"/>
    <w:rsid w:val="006A3F09"/>
    <w:rsid w:val="006A40BF"/>
    <w:rsid w:val="006A430D"/>
    <w:rsid w:val="006B364C"/>
    <w:rsid w:val="006B3B7C"/>
    <w:rsid w:val="006B4EA4"/>
    <w:rsid w:val="006C02F4"/>
    <w:rsid w:val="006F3667"/>
    <w:rsid w:val="00726A7D"/>
    <w:rsid w:val="00741EB1"/>
    <w:rsid w:val="00747DBE"/>
    <w:rsid w:val="00751328"/>
    <w:rsid w:val="00756AB6"/>
    <w:rsid w:val="00772DA0"/>
    <w:rsid w:val="0079540C"/>
    <w:rsid w:val="007E4EC0"/>
    <w:rsid w:val="00811B95"/>
    <w:rsid w:val="00813760"/>
    <w:rsid w:val="0081478D"/>
    <w:rsid w:val="008338E7"/>
    <w:rsid w:val="00854E7A"/>
    <w:rsid w:val="008662CB"/>
    <w:rsid w:val="00867F8C"/>
    <w:rsid w:val="00873008"/>
    <w:rsid w:val="008858AC"/>
    <w:rsid w:val="008907E9"/>
    <w:rsid w:val="00893FAD"/>
    <w:rsid w:val="008A4039"/>
    <w:rsid w:val="008B44FB"/>
    <w:rsid w:val="008B5678"/>
    <w:rsid w:val="008C35AF"/>
    <w:rsid w:val="008F37B9"/>
    <w:rsid w:val="00901B23"/>
    <w:rsid w:val="00902D5C"/>
    <w:rsid w:val="00905991"/>
    <w:rsid w:val="009213EB"/>
    <w:rsid w:val="0092526C"/>
    <w:rsid w:val="0093411B"/>
    <w:rsid w:val="00975170"/>
    <w:rsid w:val="00976933"/>
    <w:rsid w:val="009D0420"/>
    <w:rsid w:val="009E2B6B"/>
    <w:rsid w:val="009E37C7"/>
    <w:rsid w:val="00A17511"/>
    <w:rsid w:val="00A26040"/>
    <w:rsid w:val="00A320E6"/>
    <w:rsid w:val="00A337B6"/>
    <w:rsid w:val="00A450D1"/>
    <w:rsid w:val="00A45148"/>
    <w:rsid w:val="00A5243C"/>
    <w:rsid w:val="00A54F15"/>
    <w:rsid w:val="00A63BF1"/>
    <w:rsid w:val="00A649A1"/>
    <w:rsid w:val="00A67D26"/>
    <w:rsid w:val="00A73284"/>
    <w:rsid w:val="00A80A57"/>
    <w:rsid w:val="00A92A25"/>
    <w:rsid w:val="00A97B92"/>
    <w:rsid w:val="00AB6D22"/>
    <w:rsid w:val="00AD3B0E"/>
    <w:rsid w:val="00B02235"/>
    <w:rsid w:val="00B100EF"/>
    <w:rsid w:val="00B1160A"/>
    <w:rsid w:val="00B11B42"/>
    <w:rsid w:val="00B14765"/>
    <w:rsid w:val="00B17649"/>
    <w:rsid w:val="00B237E4"/>
    <w:rsid w:val="00B33253"/>
    <w:rsid w:val="00B45B6A"/>
    <w:rsid w:val="00B46040"/>
    <w:rsid w:val="00B60FA4"/>
    <w:rsid w:val="00B617B8"/>
    <w:rsid w:val="00B7195A"/>
    <w:rsid w:val="00B72D4A"/>
    <w:rsid w:val="00B77D71"/>
    <w:rsid w:val="00B871BB"/>
    <w:rsid w:val="00B90C37"/>
    <w:rsid w:val="00B9285C"/>
    <w:rsid w:val="00BA6E86"/>
    <w:rsid w:val="00BA7FB1"/>
    <w:rsid w:val="00BB38DD"/>
    <w:rsid w:val="00BC03E1"/>
    <w:rsid w:val="00BC66B0"/>
    <w:rsid w:val="00BC7D7A"/>
    <w:rsid w:val="00BD1E6B"/>
    <w:rsid w:val="00BF0468"/>
    <w:rsid w:val="00C17CFD"/>
    <w:rsid w:val="00C20323"/>
    <w:rsid w:val="00C2730C"/>
    <w:rsid w:val="00C33007"/>
    <w:rsid w:val="00C359CC"/>
    <w:rsid w:val="00C46980"/>
    <w:rsid w:val="00C477FF"/>
    <w:rsid w:val="00C60B0F"/>
    <w:rsid w:val="00C70A4C"/>
    <w:rsid w:val="00C81119"/>
    <w:rsid w:val="00C87DD5"/>
    <w:rsid w:val="00C9299B"/>
    <w:rsid w:val="00C96763"/>
    <w:rsid w:val="00CA5A0E"/>
    <w:rsid w:val="00CA6101"/>
    <w:rsid w:val="00CB10B7"/>
    <w:rsid w:val="00CC2B8D"/>
    <w:rsid w:val="00CC46BF"/>
    <w:rsid w:val="00CC4879"/>
    <w:rsid w:val="00CF1EBC"/>
    <w:rsid w:val="00D05B3A"/>
    <w:rsid w:val="00D277F2"/>
    <w:rsid w:val="00D41632"/>
    <w:rsid w:val="00D44790"/>
    <w:rsid w:val="00D50D5D"/>
    <w:rsid w:val="00D6114F"/>
    <w:rsid w:val="00D642F3"/>
    <w:rsid w:val="00D715AA"/>
    <w:rsid w:val="00D81BB7"/>
    <w:rsid w:val="00D8447F"/>
    <w:rsid w:val="00D844F8"/>
    <w:rsid w:val="00D923FA"/>
    <w:rsid w:val="00DB235A"/>
    <w:rsid w:val="00DC629E"/>
    <w:rsid w:val="00DC6913"/>
    <w:rsid w:val="00DD43E0"/>
    <w:rsid w:val="00DE48F3"/>
    <w:rsid w:val="00DF27D0"/>
    <w:rsid w:val="00DF42F4"/>
    <w:rsid w:val="00DF5AD2"/>
    <w:rsid w:val="00E04155"/>
    <w:rsid w:val="00E10E03"/>
    <w:rsid w:val="00E11D12"/>
    <w:rsid w:val="00E2366A"/>
    <w:rsid w:val="00E42B88"/>
    <w:rsid w:val="00E44EDC"/>
    <w:rsid w:val="00E459BC"/>
    <w:rsid w:val="00E531F5"/>
    <w:rsid w:val="00E56B58"/>
    <w:rsid w:val="00E636DE"/>
    <w:rsid w:val="00E65F47"/>
    <w:rsid w:val="00E7098F"/>
    <w:rsid w:val="00E745D7"/>
    <w:rsid w:val="00E75F24"/>
    <w:rsid w:val="00E92D06"/>
    <w:rsid w:val="00E92E02"/>
    <w:rsid w:val="00E962E5"/>
    <w:rsid w:val="00EB4764"/>
    <w:rsid w:val="00EC22A9"/>
    <w:rsid w:val="00EC6E46"/>
    <w:rsid w:val="00ED46C9"/>
    <w:rsid w:val="00EE7003"/>
    <w:rsid w:val="00EF312D"/>
    <w:rsid w:val="00F23E87"/>
    <w:rsid w:val="00F30BDA"/>
    <w:rsid w:val="00F56E73"/>
    <w:rsid w:val="00F70748"/>
    <w:rsid w:val="00F827D8"/>
    <w:rsid w:val="00F85837"/>
    <w:rsid w:val="00FA43CE"/>
    <w:rsid w:val="00FA7F0B"/>
    <w:rsid w:val="00FB12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629E"/>
    <w:rPr>
      <w:sz w:val="28"/>
    </w:rPr>
  </w:style>
  <w:style w:type="paragraph" w:styleId="1">
    <w:name w:val="heading 1"/>
    <w:basedOn w:val="a"/>
    <w:next w:val="a"/>
    <w:link w:val="10"/>
    <w:qFormat/>
    <w:rsid w:val="00BD1E6B"/>
    <w:pPr>
      <w:keepNext/>
      <w:tabs>
        <w:tab w:val="left" w:pos="78"/>
      </w:tabs>
      <w:spacing w:line="288" w:lineRule="auto"/>
      <w:jc w:val="both"/>
      <w:outlineLvl w:val="0"/>
    </w:pPr>
    <w:rPr>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DC629E"/>
    <w:pPr>
      <w:suppressAutoHyphens/>
      <w:spacing w:line="240" w:lineRule="exact"/>
    </w:pPr>
  </w:style>
  <w:style w:type="paragraph" w:styleId="a4">
    <w:name w:val="header"/>
    <w:basedOn w:val="a"/>
    <w:link w:val="a5"/>
    <w:rsid w:val="00DC629E"/>
    <w:pPr>
      <w:jc w:val="center"/>
    </w:pPr>
  </w:style>
  <w:style w:type="paragraph" w:customStyle="1" w:styleId="a6">
    <w:name w:val="Заголовок к тексту"/>
    <w:basedOn w:val="a"/>
    <w:next w:val="a7"/>
    <w:rsid w:val="00DC629E"/>
    <w:pPr>
      <w:suppressAutoHyphens/>
      <w:spacing w:after="480" w:line="240" w:lineRule="exact"/>
    </w:pPr>
    <w:rPr>
      <w:b/>
    </w:rPr>
  </w:style>
  <w:style w:type="paragraph" w:styleId="a7">
    <w:name w:val="Body Text"/>
    <w:basedOn w:val="a"/>
    <w:link w:val="a8"/>
    <w:rsid w:val="00DC629E"/>
    <w:pPr>
      <w:spacing w:line="360" w:lineRule="exact"/>
      <w:ind w:firstLine="720"/>
      <w:jc w:val="both"/>
    </w:pPr>
  </w:style>
  <w:style w:type="paragraph" w:customStyle="1" w:styleId="a9">
    <w:name w:val="Исполнитель"/>
    <w:basedOn w:val="a7"/>
    <w:rsid w:val="00DC629E"/>
    <w:pPr>
      <w:suppressAutoHyphens/>
      <w:spacing w:after="120" w:line="240" w:lineRule="exact"/>
      <w:ind w:firstLine="0"/>
      <w:jc w:val="left"/>
    </w:pPr>
    <w:rPr>
      <w:sz w:val="24"/>
    </w:rPr>
  </w:style>
  <w:style w:type="paragraph" w:styleId="aa">
    <w:name w:val="footer"/>
    <w:basedOn w:val="a"/>
    <w:rsid w:val="00DC629E"/>
    <w:pPr>
      <w:suppressAutoHyphens/>
    </w:pPr>
    <w:rPr>
      <w:sz w:val="20"/>
    </w:rPr>
  </w:style>
  <w:style w:type="paragraph" w:customStyle="1" w:styleId="ab">
    <w:name w:val="Подпись на  бланке должностного лица"/>
    <w:basedOn w:val="a"/>
    <w:next w:val="a7"/>
    <w:rsid w:val="00DC629E"/>
    <w:pPr>
      <w:spacing w:before="480" w:line="240" w:lineRule="exact"/>
      <w:ind w:left="7088"/>
    </w:pPr>
  </w:style>
  <w:style w:type="paragraph" w:customStyle="1" w:styleId="ac">
    <w:name w:val="Приложение"/>
    <w:basedOn w:val="a7"/>
    <w:rsid w:val="00DC629E"/>
    <w:pPr>
      <w:tabs>
        <w:tab w:val="left" w:pos="1673"/>
      </w:tabs>
      <w:spacing w:before="240" w:line="240" w:lineRule="exact"/>
      <w:ind w:left="1985" w:hanging="1985"/>
    </w:pPr>
  </w:style>
  <w:style w:type="paragraph" w:customStyle="1" w:styleId="ad">
    <w:name w:val="Вид документа"/>
    <w:basedOn w:val="a"/>
    <w:next w:val="a7"/>
    <w:rsid w:val="00DC629E"/>
    <w:pPr>
      <w:suppressAutoHyphens/>
      <w:spacing w:line="240" w:lineRule="exact"/>
      <w:jc w:val="center"/>
    </w:pPr>
    <w:rPr>
      <w:b/>
      <w:caps/>
      <w:sz w:val="24"/>
    </w:rPr>
  </w:style>
  <w:style w:type="paragraph" w:customStyle="1" w:styleId="ae">
    <w:name w:val="Гриф согласования"/>
    <w:basedOn w:val="a"/>
    <w:rsid w:val="00DC629E"/>
    <w:pPr>
      <w:tabs>
        <w:tab w:val="left" w:pos="2835"/>
      </w:tabs>
      <w:suppressAutoHyphens/>
      <w:spacing w:before="480" w:line="240" w:lineRule="exact"/>
    </w:pPr>
  </w:style>
  <w:style w:type="paragraph" w:customStyle="1" w:styleId="af">
    <w:name w:val="Гриф утверждения"/>
    <w:basedOn w:val="a7"/>
    <w:rsid w:val="00DC629E"/>
    <w:pPr>
      <w:tabs>
        <w:tab w:val="right" w:pos="4253"/>
      </w:tabs>
      <w:suppressAutoHyphens/>
      <w:spacing w:after="240" w:line="240" w:lineRule="exact"/>
      <w:ind w:firstLine="0"/>
    </w:pPr>
  </w:style>
  <w:style w:type="paragraph" w:customStyle="1" w:styleId="af0">
    <w:name w:val="Подпись на общем бланке"/>
    <w:basedOn w:val="af1"/>
    <w:next w:val="a7"/>
    <w:rsid w:val="00DC629E"/>
    <w:pPr>
      <w:tabs>
        <w:tab w:val="right" w:pos="9639"/>
      </w:tabs>
      <w:suppressAutoHyphens/>
      <w:spacing w:before="480" w:line="240" w:lineRule="exact"/>
      <w:ind w:left="0"/>
    </w:pPr>
  </w:style>
  <w:style w:type="paragraph" w:styleId="af1">
    <w:name w:val="Signature"/>
    <w:basedOn w:val="a"/>
    <w:rsid w:val="00DC629E"/>
    <w:pPr>
      <w:ind w:left="4252"/>
    </w:pPr>
  </w:style>
  <w:style w:type="character" w:styleId="af2">
    <w:name w:val="page number"/>
    <w:basedOn w:val="a0"/>
    <w:rsid w:val="00DC629E"/>
  </w:style>
  <w:style w:type="paragraph" w:styleId="af3">
    <w:name w:val="Balloon Text"/>
    <w:basedOn w:val="a"/>
    <w:semiHidden/>
    <w:rsid w:val="006304A1"/>
    <w:rPr>
      <w:rFonts w:ascii="Tahoma" w:hAnsi="Tahoma" w:cs="Tahoma"/>
      <w:sz w:val="16"/>
      <w:szCs w:val="16"/>
    </w:rPr>
  </w:style>
  <w:style w:type="character" w:customStyle="1" w:styleId="a5">
    <w:name w:val="Верхний колонтитул Знак"/>
    <w:link w:val="a4"/>
    <w:rsid w:val="00A67D26"/>
    <w:rPr>
      <w:sz w:val="28"/>
    </w:rPr>
  </w:style>
  <w:style w:type="paragraph" w:customStyle="1" w:styleId="ConsPlusNonformat">
    <w:name w:val="ConsPlusNonformat"/>
    <w:rsid w:val="00CC2B8D"/>
    <w:pPr>
      <w:widowControl w:val="0"/>
      <w:autoSpaceDE w:val="0"/>
      <w:autoSpaceDN w:val="0"/>
    </w:pPr>
    <w:rPr>
      <w:rFonts w:ascii="Courier New" w:hAnsi="Courier New" w:cs="Courier New"/>
    </w:rPr>
  </w:style>
  <w:style w:type="character" w:customStyle="1" w:styleId="a8">
    <w:name w:val="Основной текст Знак"/>
    <w:link w:val="a7"/>
    <w:rsid w:val="00902D5C"/>
    <w:rPr>
      <w:sz w:val="28"/>
    </w:rPr>
  </w:style>
  <w:style w:type="table" w:styleId="af4">
    <w:name w:val="Table Grid"/>
    <w:basedOn w:val="a1"/>
    <w:uiPriority w:val="59"/>
    <w:rsid w:val="00867F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867F8C"/>
    <w:pPr>
      <w:widowControl w:val="0"/>
      <w:autoSpaceDE w:val="0"/>
      <w:autoSpaceDN w:val="0"/>
    </w:pPr>
    <w:rPr>
      <w:rFonts w:ascii="Calibri" w:hAnsi="Calibri" w:cs="Calibri"/>
      <w:sz w:val="22"/>
    </w:rPr>
  </w:style>
  <w:style w:type="character" w:styleId="af5">
    <w:name w:val="Hyperlink"/>
    <w:rsid w:val="00E92E02"/>
    <w:rPr>
      <w:color w:val="0000FF"/>
      <w:u w:val="single"/>
    </w:rPr>
  </w:style>
  <w:style w:type="character" w:customStyle="1" w:styleId="11">
    <w:name w:val="Неразрешенное упоминание1"/>
    <w:uiPriority w:val="99"/>
    <w:semiHidden/>
    <w:unhideWhenUsed/>
    <w:rsid w:val="00E92E02"/>
    <w:rPr>
      <w:color w:val="605E5C"/>
      <w:shd w:val="clear" w:color="auto" w:fill="E1DFDD"/>
    </w:rPr>
  </w:style>
  <w:style w:type="paragraph" w:styleId="af6">
    <w:name w:val="footnote text"/>
    <w:basedOn w:val="a"/>
    <w:link w:val="af7"/>
    <w:unhideWhenUsed/>
    <w:rsid w:val="00E459BC"/>
    <w:pPr>
      <w:ind w:firstLine="360"/>
    </w:pPr>
    <w:rPr>
      <w:rFonts w:ascii="Calibri" w:hAnsi="Calibri"/>
      <w:sz w:val="20"/>
      <w:lang w:val="en-US" w:eastAsia="en-US" w:bidi="en-US"/>
    </w:rPr>
  </w:style>
  <w:style w:type="character" w:customStyle="1" w:styleId="af7">
    <w:name w:val="Текст сноски Знак"/>
    <w:basedOn w:val="a0"/>
    <w:link w:val="af6"/>
    <w:rsid w:val="00E459BC"/>
    <w:rPr>
      <w:rFonts w:ascii="Calibri" w:hAnsi="Calibri"/>
      <w:lang w:val="en-US" w:eastAsia="en-US" w:bidi="en-US"/>
    </w:rPr>
  </w:style>
  <w:style w:type="character" w:styleId="af8">
    <w:name w:val="footnote reference"/>
    <w:unhideWhenUsed/>
    <w:rsid w:val="00E459BC"/>
    <w:rPr>
      <w:vertAlign w:val="superscript"/>
    </w:rPr>
  </w:style>
  <w:style w:type="paragraph" w:styleId="af9">
    <w:name w:val="List Paragraph"/>
    <w:basedOn w:val="a"/>
    <w:uiPriority w:val="34"/>
    <w:qFormat/>
    <w:rsid w:val="00E459BC"/>
    <w:pPr>
      <w:spacing w:after="200" w:line="276" w:lineRule="auto"/>
      <w:ind w:left="720"/>
      <w:contextualSpacing/>
    </w:pPr>
    <w:rPr>
      <w:rFonts w:ascii="Calibri" w:hAnsi="Calibri"/>
      <w:sz w:val="22"/>
      <w:szCs w:val="22"/>
    </w:rPr>
  </w:style>
  <w:style w:type="character" w:customStyle="1" w:styleId="10">
    <w:name w:val="Заголовок 1 Знак"/>
    <w:basedOn w:val="a0"/>
    <w:link w:val="1"/>
    <w:rsid w:val="00BD1E6B"/>
    <w:rPr>
      <w:sz w:val="28"/>
      <w:szCs w:val="24"/>
    </w:rPr>
  </w:style>
</w:styles>
</file>

<file path=word/webSettings.xml><?xml version="1.0" encoding="utf-8"?>
<w:webSettings xmlns:r="http://schemas.openxmlformats.org/officeDocument/2006/relationships" xmlns:w="http://schemas.openxmlformats.org/wordprocessingml/2006/main">
  <w:divs>
    <w:div w:id="798380884">
      <w:bodyDiv w:val="1"/>
      <w:marLeft w:val="0"/>
      <w:marRight w:val="0"/>
      <w:marTop w:val="0"/>
      <w:marBottom w:val="0"/>
      <w:divBdr>
        <w:top w:val="none" w:sz="0" w:space="0" w:color="auto"/>
        <w:left w:val="none" w:sz="0" w:space="0" w:color="auto"/>
        <w:bottom w:val="none" w:sz="0" w:space="0" w:color="auto"/>
        <w:right w:val="none" w:sz="0" w:space="0" w:color="auto"/>
      </w:divBdr>
    </w:div>
    <w:div w:id="2012416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SFomicheva\AppData\Roaming\Microsoft\&#1064;&#1072;&#1073;&#1083;&#1086;&#1085;&#1099;\&#1055;&#1080;&#1089;&#1100;&#1084;&#1086;_&#1075;&#1086;&#1088;&#1080;&#1079;&#1086;&#1085;&#1090;&#1072;&#1083;&#1100;&#1085;&#1086;&#107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Письмо_горизонтальное.dot</Template>
  <TotalTime>84</TotalTime>
  <Pages>1</Pages>
  <Words>281</Words>
  <Characters>1608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ИВЦ</Company>
  <LinksUpToDate>false</LinksUpToDate>
  <CharactersWithSpaces>1886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Крутиков Александр Борисович</dc:creator>
  <cp:keywords/>
  <cp:lastModifiedBy>TIK</cp:lastModifiedBy>
  <cp:revision>35</cp:revision>
  <cp:lastPrinted>2026-09-29T06:08:00Z</cp:lastPrinted>
  <dcterms:created xsi:type="dcterms:W3CDTF">2026-05-05T06:31:00Z</dcterms:created>
  <dcterms:modified xsi:type="dcterms:W3CDTF">2026-09-29T06:08:00Z</dcterms:modified>
</cp:coreProperties>
</file>