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9356"/>
      </w:tblGrid>
      <w:tr w:rsidR="00EF0627" w:rsidTr="002F19B5">
        <w:tc>
          <w:tcPr>
            <w:tcW w:w="9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627" w:rsidRDefault="00EF0627" w:rsidP="002F19B5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ГОРОДСКОГО ОКРУГА "ГОРОД КИЗЕЛ"</w:t>
            </w:r>
          </w:p>
          <w:p w:rsidR="00EF0627" w:rsidRDefault="00EF0627" w:rsidP="002F19B5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0627" w:rsidRDefault="00EF0627" w:rsidP="002F19B5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EF0627" w:rsidTr="002F19B5">
        <w:tc>
          <w:tcPr>
            <w:tcW w:w="935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0627" w:rsidRDefault="00EF0627" w:rsidP="002F19B5">
            <w:pPr>
              <w:pStyle w:val="a4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</w:tbl>
    <w:p w:rsidR="00EF0627" w:rsidRDefault="00EF0627" w:rsidP="00EF0627">
      <w:pPr>
        <w:suppressAutoHyphens/>
        <w:spacing w:after="0" w:line="240" w:lineRule="auto"/>
        <w:jc w:val="center"/>
        <w:rPr>
          <w:szCs w:val="28"/>
        </w:rPr>
      </w:pPr>
    </w:p>
    <w:p w:rsidR="00EF0627" w:rsidRPr="00632B07" w:rsidRDefault="00EF0627" w:rsidP="00EF06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EF2328" w:rsidRPr="00632B07" w:rsidRDefault="00EF2328" w:rsidP="00EF23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2B07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9.09.2023 </w:t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62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№ 57/02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-4</w:t>
      </w:r>
    </w:p>
    <w:p w:rsidR="00EF2328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2B07">
        <w:rPr>
          <w:rFonts w:ascii="Times New Roman" w:eastAsia="Times New Roman" w:hAnsi="Times New Roman" w:cs="Times New Roman"/>
          <w:sz w:val="28"/>
          <w:szCs w:val="28"/>
          <w:lang w:eastAsia="ar-SA"/>
        </w:rPr>
        <w:t>г. Кизел</w:t>
      </w:r>
    </w:p>
    <w:p w:rsidR="00EF2328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EF0627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рассмотрении жалобы</w:t>
      </w:r>
      <w:r w:rsidR="00EF06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кандидата </w:t>
      </w:r>
    </w:p>
    <w:p w:rsidR="00EF0627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вдепутаты Думы городского</w:t>
      </w:r>
      <w:r w:rsidR="00EF06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округа </w:t>
      </w:r>
    </w:p>
    <w:p w:rsidR="00EF0627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«Город Кизел»</w:t>
      </w:r>
      <w:r w:rsidR="00EF06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второго созыва по </w:t>
      </w:r>
    </w:p>
    <w:p w:rsidR="00EF0627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одномандатному</w:t>
      </w:r>
      <w:r w:rsidR="00EF06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избирательному </w:t>
      </w:r>
    </w:p>
    <w:p w:rsidR="00EF2328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округу № 14</w:t>
      </w:r>
      <w:r w:rsidR="00EF06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Гильдермана Д.Э.</w:t>
      </w:r>
    </w:p>
    <w:p w:rsidR="00EF2328" w:rsidRDefault="00EF2328" w:rsidP="00EF232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F0627" w:rsidRDefault="00EF0627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9 сентября 2023 года в территориальную избирательную комиссию городского округа «Город Кизел» (далее - Комиссия) поступила жалоба на нарушение законодательства о выборах от кандидата в депутаты Думы городского округа «Город Кизел» второго созыва по одномандатному избирательному округу № 14 Гильдермана Д.Э.</w:t>
      </w:r>
    </w:p>
    <w:p w:rsidR="00EF0627" w:rsidRDefault="00EF0627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Заявитель указывает, что при выезде для голосования вне помещения наблюдателем Гильдерман Э.Э. было выявлено, что голосуя по адресу: ул.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Советская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, 2а (номер квартиры и фамилию избирателя Гильдерман Д.Э. не помнит). Одна из членов комиссии пальцем указала, за кого из кандидатов ставить галочку. Также у членов комиссии отсутствовал информационный плакат, и избиратели не могли определиться с голосованием. Моим наблюдателем была подана жалоба за № 5.1 от 08.09.2023 года в УИК № 1416, которую признали необоснованной. Также после подачи жалобы, председателем УИК № 1416 моему наблюдателю было отказано в выезде для голосования вне помещения на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Доменный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 Угор. Поехали члены комиссии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Единая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 Россия» и наблюдатель от этой же партии. Моему наблюдателю пришлось выезжать туда на личном транспорте.</w:t>
      </w:r>
    </w:p>
    <w:p w:rsidR="00EF0627" w:rsidRDefault="00EF0627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9 сентября 2023 г. в 12 часов 05 минут кандидат в депутаты Думы городского округа «Город Кизел» второго созыва по одномандатному избирательному округу № 14 Гильдермана Д.Э. извещен о рассмотрении жалобы надлежащим образом.</w:t>
      </w:r>
    </w:p>
    <w:p w:rsidR="00EF0627" w:rsidRDefault="00EF0627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9 сентября 2023 года в 13 часов 45 минут председатель УИК № 1416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Мочалова Г.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>Б. извещена о рассмотрении жалобы надлежащим образом. Предложено представить письменные пояснения и акт о проведении голосования с использованием стационарного ящика для голосования.</w:t>
      </w:r>
    </w:p>
    <w:p w:rsidR="00EF0627" w:rsidRPr="00CD6C84" w:rsidRDefault="00EF0627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Комиссия, рассмотрев </w:t>
      </w:r>
      <w:r>
        <w:rPr>
          <w:rFonts w:ascii="Times New Roman" w:eastAsia="Times New Roman" w:hAnsi="Times New Roman" w:cs="Times New Roman"/>
          <w:sz w:val="28"/>
          <w:szCs w:val="20"/>
        </w:rPr>
        <w:t>жалобу Гильдерман Д.Э.</w:t>
      </w: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 пояснения </w:t>
      </w:r>
      <w:r>
        <w:rPr>
          <w:rFonts w:ascii="Times New Roman" w:eastAsia="Times New Roman" w:hAnsi="Times New Roman" w:cs="Times New Roman"/>
          <w:sz w:val="28"/>
          <w:szCs w:val="20"/>
        </w:rPr>
        <w:t>председателя УИК № 1416</w:t>
      </w: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 в </w:t>
      </w:r>
      <w:proofErr w:type="gramStart"/>
      <w:r w:rsidRPr="00CD6C84">
        <w:rPr>
          <w:rFonts w:ascii="Times New Roman" w:eastAsia="Times New Roman" w:hAnsi="Times New Roman" w:cs="Times New Roman"/>
          <w:sz w:val="28"/>
          <w:szCs w:val="20"/>
        </w:rPr>
        <w:t>рамках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>,</w:t>
      </w: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 установленных компетенций установила следующее.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В соответствии с частью 12 статьи 67 Закона Пермского края от 09.11.2009 года № 252-ПК «О выборах депутатов представительных органов </w:t>
      </w:r>
      <w:r>
        <w:rPr>
          <w:rFonts w:ascii="Times New Roman" w:eastAsia="Times New Roman" w:hAnsi="Times New Roman" w:cs="Times New Roman"/>
          <w:sz w:val="28"/>
          <w:szCs w:val="20"/>
        </w:rPr>
        <w:lastRenderedPageBreak/>
        <w:t>муниципальных образований в Пермском крае"  (далее - Закон), при проведении голосования вне помещения для голосования вправе присутствовать наблюдатели.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Председатель УИК № 1416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Мочалова Г.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>Б. пояснила,  член УИК № 1416 Назарова Ю.Ф. при проведении голосования вне помещения показала избирателю бюллетень, в котором нужно сделать отметку в виде любого знака, при этом не указывала конкретно за кого из кандидатов в депутаты Думы городского округа «Город Кизел» второго созыва нужно проголосовать. Избиратель голосовал лично.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Частью 8 статьи 67 Закона Пермского края установлено. Что голосование вне помещения для голосования осуществляется с соблюдением требований частей 10-16 статьи 56 Закона.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Согласно положению части 12, части 13 статьи 65 Закона Пермского края голосование проводится путем внесения избирателем в избирательный бюллетень любого знака в квадрат, относящийся к кандидату или единому списку кандидатов, в пользу которых сделан выбор. Каждый избиратель голосует лично.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Таким образом, факт указания членом избирательной комиссии за кого избиратель должен проголосовать не нашел своё подтверждение. Голосование произведено с требованиями действующего избирательного законодательства.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 xml:space="preserve">В соответствии с частью 7 статьи 67 Закона Пермского края, </w:t>
      </w:r>
      <w:r w:rsidRPr="00561A9D">
        <w:rPr>
          <w:rFonts w:ascii="Times New Roman" w:eastAsia="Times New Roman" w:hAnsi="Times New Roman" w:cs="Times New Roman"/>
          <w:sz w:val="28"/>
          <w:szCs w:val="20"/>
        </w:rPr>
        <w:t>при провидении голосования вне помещения для голосования члены участковой избирательной комиссии с правом решающего голоса должны иметь при себе предварительно опечатанный (опломбированный) в участковой избирательной комис</w:t>
      </w:r>
      <w:r>
        <w:rPr>
          <w:rFonts w:ascii="Times New Roman" w:eastAsia="Times New Roman" w:hAnsi="Times New Roman" w:cs="Times New Roman"/>
          <w:sz w:val="28"/>
          <w:szCs w:val="20"/>
        </w:rPr>
        <w:t>с</w:t>
      </w:r>
      <w:r w:rsidRPr="00561A9D">
        <w:rPr>
          <w:rFonts w:ascii="Times New Roman" w:eastAsia="Times New Roman" w:hAnsi="Times New Roman" w:cs="Times New Roman"/>
          <w:sz w:val="28"/>
          <w:szCs w:val="20"/>
        </w:rPr>
        <w:t xml:space="preserve">ии </w:t>
      </w:r>
      <w:r>
        <w:rPr>
          <w:rFonts w:ascii="Times New Roman" w:eastAsia="Times New Roman" w:hAnsi="Times New Roman" w:cs="Times New Roman"/>
          <w:sz w:val="28"/>
          <w:szCs w:val="20"/>
        </w:rPr>
        <w:t>переносной ящик для голосования</w:t>
      </w:r>
      <w:r w:rsidRPr="00561A9D">
        <w:rPr>
          <w:rFonts w:ascii="Times New Roman" w:eastAsia="Times New Roman" w:hAnsi="Times New Roman" w:cs="Times New Roman"/>
          <w:sz w:val="28"/>
          <w:szCs w:val="20"/>
        </w:rPr>
        <w:t xml:space="preserve">, необходимое количество избирательных бюллетеней установленной формы, заверенную выписку из реестра, указанного в части 2 статьи 67 (при </w:t>
      </w:r>
      <w:r>
        <w:rPr>
          <w:rFonts w:ascii="Times New Roman" w:eastAsia="Times New Roman" w:hAnsi="Times New Roman" w:cs="Times New Roman"/>
          <w:sz w:val="28"/>
          <w:szCs w:val="20"/>
        </w:rPr>
        <w:t>изготовлении которой делается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 соответствующая отметка в реестре), </w:t>
      </w:r>
      <w:r>
        <w:rPr>
          <w:rFonts w:ascii="Times New Roman" w:hAnsi="Times New Roman" w:cs="Times New Roman"/>
          <w:sz w:val="28"/>
          <w:szCs w:val="28"/>
        </w:rPr>
        <w:t xml:space="preserve">содержащую необходимые данные об избирателях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поступивших заявлениях (обращениях) избирателей о предоставлении им возможности проголосовать вне помещения для голосования, поступившие письменные заявления избирателей о предоставлении им возможности проголосовать вне помещения для голосования, а также необходимые письменные принадлежности (за исключением карандашей) для заполнения избирателями избирательных бюллетеней.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указанной нормой Закона Пермского края при проведении голосования вне помещения обязанность иметь при себе информационный лист с информацией обо всех кандидатах у членов участковой избирательной комиссии отсутствует.   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На основании части 3 статьи 63 Закона, </w:t>
      </w:r>
      <w:r w:rsidRPr="00832504">
        <w:rPr>
          <w:rFonts w:ascii="Times New Roman" w:eastAsia="Times New Roman" w:hAnsi="Times New Roman" w:cs="Times New Roman"/>
          <w:sz w:val="28"/>
          <w:szCs w:val="20"/>
        </w:rPr>
        <w:t xml:space="preserve">в помещении для голосования либо непосредственно перед этим помещением участковая избирательная комиссия оборудует информационный стенд, на котором размещает информацию обо всех кандидатах, единых списках кандидатов, внесенных в </w:t>
      </w:r>
      <w:r w:rsidRPr="00832504">
        <w:rPr>
          <w:rFonts w:ascii="Times New Roman" w:eastAsia="Times New Roman" w:hAnsi="Times New Roman" w:cs="Times New Roman"/>
          <w:sz w:val="28"/>
          <w:szCs w:val="20"/>
        </w:rPr>
        <w:lastRenderedPageBreak/>
        <w:t>избирательный бюллетень, и о выдвинувших их избирательных объединениях</w:t>
      </w:r>
      <w:r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В соответствии с указанной нормой Закона Пермского края информация обо всех кандидатах в депутаты Думы </w:t>
      </w:r>
      <w:r w:rsidRPr="006C3105">
        <w:rPr>
          <w:rFonts w:ascii="Times New Roman" w:eastAsia="Times New Roman" w:hAnsi="Times New Roman" w:cs="Times New Roman"/>
          <w:sz w:val="28"/>
          <w:szCs w:val="20"/>
        </w:rPr>
        <w:t>городского округа «Город Кизел»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6C3105">
        <w:rPr>
          <w:rFonts w:ascii="Times New Roman" w:eastAsia="Times New Roman" w:hAnsi="Times New Roman" w:cs="Times New Roman"/>
          <w:sz w:val="28"/>
          <w:szCs w:val="20"/>
        </w:rPr>
        <w:t>второго созыва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размещена на информационном стенде в помещении для голосования. </w:t>
      </w:r>
    </w:p>
    <w:p w:rsidR="00EF0627" w:rsidRP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F0627">
        <w:rPr>
          <w:rFonts w:ascii="Times New Roman" w:eastAsia="Times New Roman" w:hAnsi="Times New Roman" w:cs="Times New Roman"/>
          <w:sz w:val="28"/>
          <w:szCs w:val="20"/>
        </w:rPr>
        <w:t xml:space="preserve">Избирательный бюллетень, также </w:t>
      </w:r>
      <w:proofErr w:type="gramStart"/>
      <w:r w:rsidRPr="00EF0627">
        <w:rPr>
          <w:rFonts w:ascii="Times New Roman" w:eastAsia="Times New Roman" w:hAnsi="Times New Roman" w:cs="Times New Roman"/>
          <w:sz w:val="28"/>
          <w:szCs w:val="20"/>
        </w:rPr>
        <w:t>содержит сведения о кандидатах и у избирателя была</w:t>
      </w:r>
      <w:proofErr w:type="gramEnd"/>
      <w:r w:rsidRPr="00EF0627">
        <w:rPr>
          <w:rFonts w:ascii="Times New Roman" w:eastAsia="Times New Roman" w:hAnsi="Times New Roman" w:cs="Times New Roman"/>
          <w:sz w:val="28"/>
          <w:szCs w:val="20"/>
        </w:rPr>
        <w:t xml:space="preserve"> возможность ознакомиться с этими сведениями.</w:t>
      </w:r>
    </w:p>
    <w:p w:rsidR="00EF0627" w:rsidRP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F0627">
        <w:rPr>
          <w:rFonts w:ascii="Times New Roman" w:eastAsia="Times New Roman" w:hAnsi="Times New Roman" w:cs="Times New Roman"/>
          <w:sz w:val="28"/>
          <w:szCs w:val="20"/>
        </w:rPr>
        <w:t xml:space="preserve">Таким образом, комиссия пришла к выводу, что отсутствие информационного листа не повлияло на волеизъявление избирателя и на ход голосования. </w:t>
      </w:r>
      <w:bookmarkStart w:id="0" w:name="_GoBack"/>
      <w:bookmarkEnd w:id="0"/>
    </w:p>
    <w:p w:rsidR="005D2B66" w:rsidRPr="00CD6C84" w:rsidRDefault="005D2B66" w:rsidP="005D2B6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Комиссия, рассмотрев </w:t>
      </w:r>
      <w:r>
        <w:rPr>
          <w:rFonts w:ascii="Times New Roman" w:eastAsia="Times New Roman" w:hAnsi="Times New Roman" w:cs="Times New Roman"/>
          <w:sz w:val="28"/>
          <w:szCs w:val="20"/>
        </w:rPr>
        <w:t>жалобу Гильдерман Д.Э.</w:t>
      </w: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в части отказа в выезде наблюдателя для голосования вне помещения </w:t>
      </w: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в </w:t>
      </w:r>
      <w:proofErr w:type="gramStart"/>
      <w:r w:rsidRPr="00CD6C84">
        <w:rPr>
          <w:rFonts w:ascii="Times New Roman" w:eastAsia="Times New Roman" w:hAnsi="Times New Roman" w:cs="Times New Roman"/>
          <w:sz w:val="28"/>
          <w:szCs w:val="20"/>
        </w:rPr>
        <w:t>рамках</w:t>
      </w:r>
      <w:r>
        <w:rPr>
          <w:rFonts w:ascii="Times New Roman" w:eastAsia="Times New Roman" w:hAnsi="Times New Roman" w:cs="Times New Roman"/>
          <w:sz w:val="28"/>
          <w:szCs w:val="20"/>
        </w:rPr>
        <w:t>,</w:t>
      </w:r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 установленных компетенций установила</w:t>
      </w:r>
      <w:proofErr w:type="gramEnd"/>
      <w:r w:rsidRPr="00CD6C84">
        <w:rPr>
          <w:rFonts w:ascii="Times New Roman" w:eastAsia="Times New Roman" w:hAnsi="Times New Roman" w:cs="Times New Roman"/>
          <w:sz w:val="28"/>
          <w:szCs w:val="20"/>
        </w:rPr>
        <w:t xml:space="preserve"> следующее.</w:t>
      </w:r>
    </w:p>
    <w:p w:rsidR="00EF0627" w:rsidRPr="002F1919" w:rsidRDefault="00C955B6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Н</w:t>
      </w:r>
      <w:r w:rsidR="00EF0627">
        <w:rPr>
          <w:rFonts w:ascii="Times New Roman" w:eastAsia="Times New Roman" w:hAnsi="Times New Roman" w:cs="Times New Roman"/>
          <w:sz w:val="28"/>
          <w:szCs w:val="20"/>
        </w:rPr>
        <w:t xml:space="preserve">а основании части 12 статьи 67 Закона Пермского края, </w:t>
      </w:r>
      <w:r w:rsidR="006F22D4">
        <w:rPr>
          <w:rFonts w:ascii="Times New Roman" w:eastAsia="Times New Roman" w:hAnsi="Times New Roman" w:cs="Times New Roman"/>
          <w:sz w:val="28"/>
          <w:szCs w:val="20"/>
        </w:rPr>
        <w:t>п</w:t>
      </w:r>
      <w:r w:rsidR="00EF0627" w:rsidRPr="002F1919">
        <w:rPr>
          <w:rFonts w:ascii="Times New Roman" w:eastAsia="Times New Roman" w:hAnsi="Times New Roman" w:cs="Times New Roman"/>
          <w:sz w:val="28"/>
          <w:szCs w:val="20"/>
        </w:rPr>
        <w:t>ри проведении голосования вне помещения для голосования вправе присутствовать наблюдатели.</w:t>
      </w:r>
    </w:p>
    <w:p w:rsidR="00EF0627" w:rsidRPr="002F1919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F1919">
        <w:rPr>
          <w:rFonts w:ascii="Times New Roman" w:eastAsia="Times New Roman" w:hAnsi="Times New Roman" w:cs="Times New Roman"/>
          <w:sz w:val="28"/>
          <w:szCs w:val="20"/>
        </w:rPr>
        <w:t>При этом участковая избирательная комиссия должна обеспечить не менее</w:t>
      </w:r>
      <w:proofErr w:type="gramStart"/>
      <w:r w:rsidR="006F22D4">
        <w:rPr>
          <w:rFonts w:ascii="Times New Roman" w:eastAsia="Times New Roman" w:hAnsi="Times New Roman" w:cs="Times New Roman"/>
          <w:sz w:val="28"/>
          <w:szCs w:val="20"/>
        </w:rPr>
        <w:t>,</w:t>
      </w:r>
      <w:proofErr w:type="gramEnd"/>
      <w:r w:rsidRPr="002F1919">
        <w:rPr>
          <w:rFonts w:ascii="Times New Roman" w:eastAsia="Times New Roman" w:hAnsi="Times New Roman" w:cs="Times New Roman"/>
          <w:sz w:val="28"/>
          <w:szCs w:val="20"/>
        </w:rPr>
        <w:t xml:space="preserve"> чем двум наблюдателям, назначенным разными зарегистрированными кандидатами, избирательными объединениями, одним из субъектов общественного контроля, равные с выезжающими для проведения голосования вне помещения для голосования членами участковой избирательной комиссии с правом решающего голоса возможности прибытия к месту проведения голосования (лицами, назначенными разными зарегистрированными кандидатами, избирательными объединениями, не признаются наблюдатели, назначенные кандидатом, выдвинутым избирательным объединением, а также наблюдатели, назначенные этим избирательным объединением).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Председатель УИК № 1416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Мочалова Г.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Б. пояснила, что  на второй выезд голосования вне помещения поехали Мочалова Г.Б. </w:t>
      </w:r>
      <w:r w:rsidR="00C955B6">
        <w:rPr>
          <w:rFonts w:ascii="Times New Roman" w:eastAsia="Times New Roman" w:hAnsi="Times New Roman" w:cs="Times New Roman"/>
          <w:sz w:val="28"/>
          <w:szCs w:val="20"/>
        </w:rPr>
        <w:t xml:space="preserve">выдвинутая политической партией </w:t>
      </w:r>
      <w:r w:rsidR="0061016D">
        <w:rPr>
          <w:rFonts w:ascii="Times New Roman" w:eastAsia="Times New Roman" w:hAnsi="Times New Roman" w:cs="Times New Roman"/>
          <w:sz w:val="28"/>
          <w:szCs w:val="20"/>
        </w:rPr>
        <w:t>«Новые люди"</w:t>
      </w:r>
      <w:r w:rsidR="009D1F97">
        <w:rPr>
          <w:rFonts w:ascii="Times New Roman" w:eastAsia="Times New Roman" w:hAnsi="Times New Roman" w:cs="Times New Roman"/>
          <w:sz w:val="28"/>
          <w:szCs w:val="20"/>
        </w:rPr>
        <w:t xml:space="preserve"> и Назарова Ю.Ф., выдвинутая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с</w:t>
      </w:r>
      <w:r w:rsidR="009D1F97">
        <w:rPr>
          <w:rFonts w:ascii="Times New Roman" w:eastAsia="Times New Roman" w:hAnsi="Times New Roman" w:cs="Times New Roman"/>
          <w:sz w:val="28"/>
          <w:szCs w:val="20"/>
        </w:rPr>
        <w:t>обранием избирателей по месту работы</w:t>
      </w:r>
      <w:r>
        <w:rPr>
          <w:rFonts w:ascii="Times New Roman" w:eastAsia="Times New Roman" w:hAnsi="Times New Roman" w:cs="Times New Roman"/>
          <w:sz w:val="28"/>
          <w:szCs w:val="20"/>
        </w:rPr>
        <w:t>, а также наблюдатель Ахтямова М.Б</w:t>
      </w:r>
      <w:r w:rsidR="009D1F97">
        <w:rPr>
          <w:rFonts w:ascii="Times New Roman" w:eastAsia="Times New Roman" w:hAnsi="Times New Roman" w:cs="Times New Roman"/>
          <w:sz w:val="28"/>
          <w:szCs w:val="20"/>
        </w:rPr>
        <w:t>.,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9D1F97">
        <w:rPr>
          <w:rFonts w:ascii="Times New Roman" w:eastAsia="Times New Roman" w:hAnsi="Times New Roman" w:cs="Times New Roman"/>
          <w:sz w:val="28"/>
          <w:szCs w:val="20"/>
        </w:rPr>
        <w:t>назначенная субъетом общественного контроля Общественная палата Пермского края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и </w:t>
      </w:r>
      <w:r w:rsidR="0061016D">
        <w:rPr>
          <w:rFonts w:ascii="Times New Roman" w:eastAsia="Times New Roman" w:hAnsi="Times New Roman" w:cs="Times New Roman"/>
          <w:sz w:val="28"/>
          <w:szCs w:val="20"/>
        </w:rPr>
        <w:t>сотрудник полиции</w:t>
      </w:r>
      <w:r>
        <w:rPr>
          <w:rFonts w:ascii="Times New Roman" w:eastAsia="Times New Roman" w:hAnsi="Times New Roman" w:cs="Times New Roman"/>
          <w:sz w:val="28"/>
          <w:szCs w:val="20"/>
        </w:rPr>
        <w:t>. Наблюдатель Гильдерман</w:t>
      </w:r>
      <w:r w:rsidR="009D1F97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61016D">
        <w:rPr>
          <w:rFonts w:ascii="Times New Roman" w:eastAsia="Times New Roman" w:hAnsi="Times New Roman" w:cs="Times New Roman"/>
          <w:sz w:val="28"/>
          <w:szCs w:val="20"/>
        </w:rPr>
        <w:t>Э.Э.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была уведомлена о том, что места ей в машине не хватает</w:t>
      </w:r>
      <w:r w:rsidR="0094672F">
        <w:rPr>
          <w:rFonts w:ascii="Times New Roman" w:eastAsia="Times New Roman" w:hAnsi="Times New Roman" w:cs="Times New Roman"/>
          <w:sz w:val="28"/>
          <w:szCs w:val="20"/>
        </w:rPr>
        <w:t xml:space="preserve">, на </w:t>
      </w:r>
      <w:r>
        <w:rPr>
          <w:rFonts w:ascii="Times New Roman" w:eastAsia="Times New Roman" w:hAnsi="Times New Roman" w:cs="Times New Roman"/>
          <w:sz w:val="28"/>
          <w:szCs w:val="20"/>
        </w:rPr>
        <w:t>что она</w:t>
      </w:r>
      <w:r w:rsidR="0061016D">
        <w:rPr>
          <w:rFonts w:ascii="Times New Roman" w:eastAsia="Times New Roman" w:hAnsi="Times New Roman" w:cs="Times New Roman"/>
          <w:sz w:val="28"/>
          <w:szCs w:val="20"/>
        </w:rPr>
        <w:t xml:space="preserve"> ответила, ч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то у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нее есть личный транспорт и она поеде</w:t>
      </w:r>
      <w:r w:rsidR="0094672F">
        <w:rPr>
          <w:rFonts w:ascii="Times New Roman" w:eastAsia="Times New Roman" w:hAnsi="Times New Roman" w:cs="Times New Roman"/>
          <w:sz w:val="28"/>
          <w:szCs w:val="20"/>
        </w:rPr>
        <w:t>т</w:t>
      </w:r>
      <w:proofErr w:type="gramEnd"/>
      <w:r w:rsidR="0094672F">
        <w:rPr>
          <w:rFonts w:ascii="Times New Roman" w:eastAsia="Times New Roman" w:hAnsi="Times New Roman" w:cs="Times New Roman"/>
          <w:sz w:val="28"/>
          <w:szCs w:val="20"/>
        </w:rPr>
        <w:t xml:space="preserve"> на нем.</w:t>
      </w:r>
    </w:p>
    <w:p w:rsidR="00EF0627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Доводы</w:t>
      </w:r>
      <w:r w:rsidR="00C955B6">
        <w:rPr>
          <w:rFonts w:ascii="Times New Roman" w:eastAsia="Times New Roman" w:hAnsi="Times New Roman" w:cs="Times New Roman"/>
          <w:sz w:val="28"/>
          <w:szCs w:val="20"/>
        </w:rPr>
        <w:t>,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изложенные в жалобе не нашли своего подтверждения.</w:t>
      </w:r>
    </w:p>
    <w:p w:rsidR="00EF0627" w:rsidRPr="00561A9D" w:rsidRDefault="00EF0627" w:rsidP="00EF06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На основании изложенного, каких-либо нарушений при проведении голосования не имеется, голосование избирателей проведено в соответствии с требованиями действующего избирательного законодательства.  </w:t>
      </w:r>
    </w:p>
    <w:p w:rsidR="0094672F" w:rsidRPr="0094672F" w:rsidRDefault="00EF0627" w:rsidP="0094672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Руководствуясь пунктом 4 статьи 20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:rsidR="00EF0627" w:rsidRDefault="0094672F" w:rsidP="0094672F">
      <w:pPr>
        <w:tabs>
          <w:tab w:val="left" w:pos="1500"/>
          <w:tab w:val="left" w:pos="2775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EF0627">
        <w:rPr>
          <w:rFonts w:ascii="Times New Roman" w:eastAsia="Times New Roman" w:hAnsi="Times New Roman" w:cs="Times New Roman"/>
          <w:sz w:val="28"/>
          <w:szCs w:val="28"/>
        </w:rPr>
        <w:t>омиссия  решает:</w:t>
      </w:r>
    </w:p>
    <w:p w:rsidR="00EF0627" w:rsidRPr="00E136CE" w:rsidRDefault="00EF0627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 Признать жалобу кандидата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в </w:t>
      </w:r>
      <w:r w:rsidRPr="006C3105">
        <w:rPr>
          <w:rFonts w:ascii="Times New Roman" w:eastAsia="Times New Roman" w:hAnsi="Times New Roman" w:cs="Times New Roman"/>
          <w:sz w:val="28"/>
          <w:szCs w:val="20"/>
        </w:rPr>
        <w:t xml:space="preserve">депутаты Думы городского округа «Город Кизел» второго созыва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по одномандатному избирательному округу № 14 </w:t>
      </w:r>
      <w:r w:rsidRPr="006C3105">
        <w:rPr>
          <w:rFonts w:ascii="Times New Roman" w:eastAsia="Times New Roman" w:hAnsi="Times New Roman" w:cs="Times New Roman"/>
          <w:sz w:val="28"/>
          <w:szCs w:val="20"/>
        </w:rPr>
        <w:t>Гильдермана Д.Э</w:t>
      </w:r>
      <w:r>
        <w:rPr>
          <w:rFonts w:ascii="Times New Roman" w:eastAsia="Times New Roman" w:hAnsi="Times New Roman" w:cs="Times New Roman"/>
          <w:sz w:val="28"/>
          <w:szCs w:val="20"/>
        </w:rPr>
        <w:t>. признать необоснованной.</w:t>
      </w:r>
    </w:p>
    <w:p w:rsidR="00EF0627" w:rsidRPr="00CD6C84" w:rsidRDefault="00EF0627" w:rsidP="0094672F">
      <w:pPr>
        <w:tabs>
          <w:tab w:val="left" w:pos="567"/>
        </w:tabs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D6C84">
        <w:rPr>
          <w:rFonts w:ascii="Times New Roman" w:eastAsia="Times New Roman" w:hAnsi="Times New Roman" w:cs="Times New Roman"/>
          <w:sz w:val="28"/>
          <w:szCs w:val="28"/>
        </w:rPr>
        <w:t xml:space="preserve">Направить настоящее решение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Гильдерман Д.Э.</w:t>
      </w:r>
    </w:p>
    <w:p w:rsidR="00EF0627" w:rsidRPr="00CD6C84" w:rsidRDefault="00EF0627" w:rsidP="0094672F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 w:rsidRPr="00CD6C84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CD6C84">
        <w:rPr>
          <w:rFonts w:ascii="Times New Roman" w:eastAsia="Times New Roman" w:hAnsi="Times New Roman" w:cs="Times New Roman"/>
          <w:sz w:val="28"/>
          <w:szCs w:val="28"/>
        </w:rPr>
        <w:t xml:space="preserve"> настоящее р</w:t>
      </w:r>
      <w:r w:rsidR="0094672F">
        <w:rPr>
          <w:rFonts w:ascii="Times New Roman" w:eastAsia="Times New Roman" w:hAnsi="Times New Roman" w:cs="Times New Roman"/>
          <w:sz w:val="28"/>
          <w:szCs w:val="28"/>
        </w:rPr>
        <w:t>ешение на сайте т</w:t>
      </w:r>
      <w:r>
        <w:rPr>
          <w:rFonts w:ascii="Times New Roman" w:eastAsia="Times New Roman" w:hAnsi="Times New Roman" w:cs="Times New Roman"/>
          <w:sz w:val="28"/>
          <w:szCs w:val="28"/>
        </w:rPr>
        <w:t>ерриториальной</w:t>
      </w:r>
      <w:r w:rsidR="009467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6C84">
        <w:rPr>
          <w:rFonts w:ascii="Times New Roman" w:eastAsia="Times New Roman" w:hAnsi="Times New Roman" w:cs="Times New Roman"/>
          <w:sz w:val="28"/>
          <w:szCs w:val="28"/>
        </w:rPr>
        <w:t>избирательной комиссии городского о</w:t>
      </w:r>
      <w:r>
        <w:rPr>
          <w:rFonts w:ascii="Times New Roman" w:eastAsia="Times New Roman" w:hAnsi="Times New Roman" w:cs="Times New Roman"/>
          <w:sz w:val="28"/>
          <w:szCs w:val="28"/>
        </w:rPr>
        <w:t>круга «Г</w:t>
      </w:r>
      <w:r w:rsidRPr="00CD6C84">
        <w:rPr>
          <w:rFonts w:ascii="Times New Roman" w:eastAsia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eastAsia="Times New Roman" w:hAnsi="Times New Roman" w:cs="Times New Roman"/>
          <w:sz w:val="28"/>
          <w:szCs w:val="28"/>
        </w:rPr>
        <w:t>Кизел</w:t>
      </w:r>
      <w:r w:rsidRPr="00CD6C84">
        <w:rPr>
          <w:rFonts w:ascii="Times New Roman" w:eastAsia="Times New Roman" w:hAnsi="Times New Roman" w:cs="Times New Roman"/>
          <w:sz w:val="28"/>
          <w:szCs w:val="28"/>
        </w:rPr>
        <w:t>» в информационно-телекоммуникационной сети «Интернет».</w:t>
      </w:r>
    </w:p>
    <w:p w:rsidR="00EF0627" w:rsidRPr="00CD6C84" w:rsidRDefault="0094672F" w:rsidP="0094672F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</w:t>
      </w:r>
      <w:r w:rsidR="00EF0627" w:rsidRPr="00CD6C84">
        <w:rPr>
          <w:rFonts w:ascii="Times New Roman" w:eastAsia="Times New Roman" w:hAnsi="Times New Roman" w:cs="Times New Roman"/>
          <w:sz w:val="28"/>
          <w:szCs w:val="28"/>
        </w:rPr>
        <w:t xml:space="preserve">Возложить </w:t>
      </w:r>
      <w:proofErr w:type="gramStart"/>
      <w:r w:rsidR="00EF0627" w:rsidRPr="00CD6C8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EF0627" w:rsidRPr="00CD6C8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>
        <w:rPr>
          <w:rFonts w:ascii="Times New Roman" w:eastAsia="Times New Roman" w:hAnsi="Times New Roman" w:cs="Times New Roman"/>
          <w:sz w:val="28"/>
          <w:szCs w:val="28"/>
        </w:rPr>
        <w:t>оящего решения на председателя т</w:t>
      </w:r>
      <w:r w:rsidR="00EF0627" w:rsidRPr="00CD6C84">
        <w:rPr>
          <w:rFonts w:ascii="Times New Roman" w:eastAsia="Times New Roman" w:hAnsi="Times New Roman" w:cs="Times New Roman"/>
          <w:sz w:val="28"/>
          <w:szCs w:val="28"/>
        </w:rPr>
        <w:t xml:space="preserve">ерриториальной избирательной комиссии </w:t>
      </w:r>
      <w:r w:rsidR="00EF0627">
        <w:rPr>
          <w:rFonts w:ascii="Times New Roman" w:eastAsia="Times New Roman" w:hAnsi="Times New Roman" w:cs="Times New Roman"/>
          <w:sz w:val="28"/>
          <w:szCs w:val="28"/>
        </w:rPr>
        <w:t>городского округа «Г</w:t>
      </w:r>
      <w:r w:rsidR="00EF0627" w:rsidRPr="00CD6C84">
        <w:rPr>
          <w:rFonts w:ascii="Times New Roman" w:eastAsia="Times New Roman" w:hAnsi="Times New Roman" w:cs="Times New Roman"/>
          <w:sz w:val="28"/>
          <w:szCs w:val="28"/>
        </w:rPr>
        <w:t xml:space="preserve">ород </w:t>
      </w:r>
      <w:r w:rsidR="00EF0627">
        <w:rPr>
          <w:rFonts w:ascii="Times New Roman" w:eastAsia="Times New Roman" w:hAnsi="Times New Roman" w:cs="Times New Roman"/>
          <w:sz w:val="28"/>
          <w:szCs w:val="28"/>
        </w:rPr>
        <w:t>Кизел</w:t>
      </w:r>
      <w:r w:rsidR="00EF0627" w:rsidRPr="00CD6C8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EF0627">
        <w:rPr>
          <w:rFonts w:ascii="Times New Roman" w:eastAsia="Times New Roman" w:hAnsi="Times New Roman" w:cs="Times New Roman"/>
          <w:sz w:val="28"/>
          <w:szCs w:val="28"/>
        </w:rPr>
        <w:t>Никифорову Л.В.</w:t>
      </w:r>
    </w:p>
    <w:p w:rsidR="00EF0627" w:rsidRPr="00CD6C84" w:rsidRDefault="00EF0627" w:rsidP="00EF0627">
      <w:pPr>
        <w:tabs>
          <w:tab w:val="left" w:pos="709"/>
        </w:tabs>
        <w:suppressAutoHyphens/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EF0627" w:rsidRPr="00CD6C84" w:rsidTr="002F19B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EF0627" w:rsidRPr="00CD6C84" w:rsidRDefault="00EF0627" w:rsidP="002F19B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D6C84">
              <w:rPr>
                <w:rFonts w:ascii="Times New Roman" w:eastAsia="Times New Roman" w:hAnsi="Times New Roman" w:cs="Times New Roman"/>
                <w:sz w:val="28"/>
                <w:szCs w:val="20"/>
              </w:rPr>
              <w:t>Председателькомиссии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F0627" w:rsidRPr="00CD6C84" w:rsidRDefault="00EF0627" w:rsidP="002F19B5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Л.В. Никифорова</w:t>
            </w:r>
          </w:p>
        </w:tc>
      </w:tr>
      <w:tr w:rsidR="00EF0627" w:rsidRPr="00CD6C84" w:rsidTr="002F19B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EF0627" w:rsidRPr="00CD6C84" w:rsidRDefault="00EF0627" w:rsidP="002F19B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F0627" w:rsidRPr="00CD6C84" w:rsidRDefault="00EF0627" w:rsidP="002F19B5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EF0627" w:rsidRPr="00CD6C84" w:rsidTr="002F19B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EF0627" w:rsidRPr="00CD6C84" w:rsidRDefault="00EF0627" w:rsidP="002F19B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D6C84">
              <w:rPr>
                <w:rFonts w:ascii="Times New Roman" w:eastAsia="Times New Roman" w:hAnsi="Times New Roman" w:cs="Times New Roman"/>
                <w:sz w:val="28"/>
                <w:szCs w:val="20"/>
              </w:rP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F0627" w:rsidRPr="00CD6C84" w:rsidRDefault="00EF0627" w:rsidP="002F19B5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В.П. Запиляй</w:t>
            </w:r>
          </w:p>
        </w:tc>
      </w:tr>
    </w:tbl>
    <w:p w:rsidR="00EF0627" w:rsidRDefault="00EF0627" w:rsidP="00EF0627">
      <w:pPr>
        <w:numPr>
          <w:ilvl w:val="0"/>
          <w:numId w:val="1"/>
        </w:numPr>
        <w:tabs>
          <w:tab w:val="left" w:pos="709"/>
        </w:tabs>
        <w:suppressAutoHyphens/>
        <w:spacing w:after="0" w:line="240" w:lineRule="auto"/>
        <w:ind w:hanging="639"/>
        <w:contextualSpacing/>
        <w:jc w:val="both"/>
      </w:pPr>
    </w:p>
    <w:p w:rsidR="007D28B4" w:rsidRDefault="007D28B4" w:rsidP="00EF062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7D28B4" w:rsidSect="000D3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EF2328"/>
    <w:rsid w:val="000D3DB2"/>
    <w:rsid w:val="003957FC"/>
    <w:rsid w:val="005D2B66"/>
    <w:rsid w:val="0061016D"/>
    <w:rsid w:val="006F22D4"/>
    <w:rsid w:val="007D28B4"/>
    <w:rsid w:val="0094672F"/>
    <w:rsid w:val="009D1F97"/>
    <w:rsid w:val="00C955B6"/>
    <w:rsid w:val="00EF0627"/>
    <w:rsid w:val="00EF2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аголовок к тексту"/>
    <w:basedOn w:val="a"/>
    <w:next w:val="a5"/>
    <w:rsid w:val="00EF0627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rsid w:val="00EF06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EF062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F0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</cp:revision>
  <cp:lastPrinted>2023-09-09T14:14:00Z</cp:lastPrinted>
  <dcterms:created xsi:type="dcterms:W3CDTF">2023-09-09T12:53:00Z</dcterms:created>
  <dcterms:modified xsi:type="dcterms:W3CDTF">2023-09-09T14:23:00Z</dcterms:modified>
</cp:coreProperties>
</file>