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3E1BCE" w:rsidRPr="004758D6" w:rsidTr="005E4E6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BCE" w:rsidRPr="004758D6" w:rsidRDefault="003E1BCE" w:rsidP="005E4E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3E1BCE" w:rsidRPr="004758D6" w:rsidRDefault="003E1BCE" w:rsidP="005E4E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3E1BCE" w:rsidRPr="004758D6" w:rsidRDefault="003E1BCE" w:rsidP="003E1B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1BCE" w:rsidRPr="004758D6" w:rsidRDefault="003E1BCE" w:rsidP="003E1B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13.03.2024</w:t>
      </w:r>
      <w:r w:rsidRPr="004758D6">
        <w:rPr>
          <w:rFonts w:ascii="Times New Roman" w:hAnsi="Times New Roman" w:cs="Times New Roman"/>
          <w:sz w:val="28"/>
          <w:szCs w:val="28"/>
        </w:rPr>
        <w:tab/>
      </w:r>
      <w:r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8D6">
        <w:rPr>
          <w:rFonts w:ascii="Times New Roman" w:hAnsi="Times New Roman" w:cs="Times New Roman"/>
          <w:sz w:val="28"/>
          <w:szCs w:val="28"/>
        </w:rPr>
        <w:t xml:space="preserve">Кизел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3E1BCE" w:rsidRDefault="003E1BCE" w:rsidP="003E1BC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BCE" w:rsidRDefault="003E1BCE" w:rsidP="003E1BC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BCE" w:rsidRDefault="003E1BCE" w:rsidP="003E1BC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>
        <w:rPr>
          <w:rFonts w:ascii="Times New Roman" w:hAnsi="Times New Roman" w:cs="Times New Roman"/>
          <w:b/>
          <w:sz w:val="28"/>
          <w:szCs w:val="28"/>
        </w:rPr>
        <w:t>№ 76</w:t>
      </w:r>
    </w:p>
    <w:p w:rsidR="003E1BCE" w:rsidRPr="003E1BCE" w:rsidRDefault="003E1BCE" w:rsidP="003E1BC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BCE" w:rsidRPr="00A46F23" w:rsidRDefault="003E1BCE" w:rsidP="003E1BC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BCE">
        <w:rPr>
          <w:rFonts w:ascii="Times New Roman" w:eastAsia="Times New Roman" w:hAnsi="Times New Roman" w:cs="Times New Roman"/>
          <w:sz w:val="28"/>
          <w:szCs w:val="28"/>
        </w:rPr>
        <w:t>1. О дополнительном выделении бюллетеней участковой избирательной комиссий № 1419 для голосования на выборах Президента Российской Федерации в 2024 году</w:t>
      </w:r>
    </w:p>
    <w:p w:rsidR="003E1BCE" w:rsidRDefault="003E1BCE" w:rsidP="003E1BC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3E1BCE" w:rsidRPr="00DB5165" w:rsidRDefault="003E1BCE" w:rsidP="003E1BC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16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3E1BCE">
        <w:rPr>
          <w:rFonts w:ascii="Times New Roman" w:eastAsia="Times New Roman" w:hAnsi="Times New Roman" w:cs="Times New Roman"/>
          <w:sz w:val="28"/>
          <w:szCs w:val="28"/>
        </w:rPr>
        <w:t>О дополнительном выделении специальных знаков (марок) для избирательных бюллетеней  участковой избирательной комиссий № 1419 для голосования на выборах Президента Российской Федерации в 2024 году</w:t>
      </w:r>
    </w:p>
    <w:p w:rsidR="003E1BCE" w:rsidRPr="003E1BCE" w:rsidRDefault="003E1BCE" w:rsidP="003E1BC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</w:t>
      </w:r>
      <w:r>
        <w:rPr>
          <w:rFonts w:ascii="Times New Roman" w:hAnsi="Times New Roman" w:cs="Times New Roman"/>
          <w:bCs/>
          <w:sz w:val="28"/>
          <w:szCs w:val="28"/>
        </w:rPr>
        <w:t>ова</w:t>
      </w:r>
    </w:p>
    <w:p w:rsidR="003E1BCE" w:rsidRDefault="003E1BCE" w:rsidP="003E1B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E1BCE" w:rsidRPr="00480218" w:rsidRDefault="003E1BCE" w:rsidP="003E1B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3E1BCE" w:rsidRPr="006E05A5" w:rsidTr="005E4E6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3E1BCE" w:rsidRPr="00C70BA8" w:rsidRDefault="003E1BCE" w:rsidP="005E4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 w:rsidRPr="00C70BA8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 w:rsidRPr="00C70BA8"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3E1BCE" w:rsidRDefault="003E1BCE" w:rsidP="005E4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CE" w:rsidRDefault="003E1BCE" w:rsidP="005E4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CE" w:rsidRDefault="003E1BCE" w:rsidP="005E4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CE" w:rsidRDefault="003E1BCE" w:rsidP="005E4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CE" w:rsidRPr="006E05A5" w:rsidRDefault="003E1BCE" w:rsidP="005E4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E1BCE" w:rsidRPr="006E05A5" w:rsidRDefault="003E1BCE" w:rsidP="005E4E6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E069A" w:rsidRDefault="005E069A"/>
    <w:sectPr w:rsidR="005E0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1BCE"/>
    <w:rsid w:val="003E1BCE"/>
    <w:rsid w:val="005E0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>SPecialiST RePack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2024-03-15T13:02:00Z</dcterms:created>
  <dcterms:modified xsi:type="dcterms:W3CDTF">2024-03-15T13:04:00Z</dcterms:modified>
</cp:coreProperties>
</file>